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C7" w:rsidRPr="00ED0F99" w:rsidRDefault="001E58C7" w:rsidP="00585AE5">
      <w:pPr>
        <w:shd w:val="clear" w:color="auto" w:fill="FFFFFF"/>
        <w:autoSpaceDE w:val="0"/>
        <w:autoSpaceDN w:val="0"/>
        <w:adjustRightInd w:val="0"/>
        <w:ind w:left="-142"/>
        <w:jc w:val="center"/>
        <w:rPr>
          <w:bCs/>
          <w:iCs/>
          <w:sz w:val="26"/>
          <w:szCs w:val="26"/>
        </w:rPr>
      </w:pPr>
      <w:r w:rsidRPr="00ED0F99">
        <w:rPr>
          <w:bCs/>
          <w:iCs/>
          <w:sz w:val="26"/>
          <w:szCs w:val="26"/>
        </w:rPr>
        <w:t xml:space="preserve">УЧРЕЖДЕНИЕ ОБРАЗОВАНИЯ «МОЗЫРСКИЙ </w:t>
      </w:r>
      <w:proofErr w:type="gramStart"/>
      <w:r w:rsidRPr="00ED0F99">
        <w:rPr>
          <w:bCs/>
          <w:iCs/>
          <w:sz w:val="26"/>
          <w:szCs w:val="26"/>
        </w:rPr>
        <w:t>ГОСУДАРСТВЕННЫЙ</w:t>
      </w:r>
      <w:proofErr w:type="gramEnd"/>
    </w:p>
    <w:p w:rsidR="001E58C7" w:rsidRPr="00ED0F99" w:rsidRDefault="001E58C7" w:rsidP="00585AE5">
      <w:pPr>
        <w:shd w:val="clear" w:color="auto" w:fill="FFFFFF"/>
        <w:autoSpaceDE w:val="0"/>
        <w:autoSpaceDN w:val="0"/>
        <w:adjustRightInd w:val="0"/>
        <w:ind w:left="-142"/>
        <w:jc w:val="center"/>
        <w:rPr>
          <w:bCs/>
          <w:iCs/>
          <w:sz w:val="26"/>
          <w:szCs w:val="26"/>
        </w:rPr>
      </w:pPr>
      <w:r w:rsidRPr="00ED0F99">
        <w:rPr>
          <w:bCs/>
          <w:iCs/>
          <w:sz w:val="26"/>
          <w:szCs w:val="26"/>
        </w:rPr>
        <w:t>ПЕДАГОГИЧЕСКИЙ УНИВЕРСИТЕТ ИМ. И.П. ШАМЯКИНА»</w:t>
      </w:r>
    </w:p>
    <w:p w:rsidR="001E58C7" w:rsidRPr="00ED0F99" w:rsidRDefault="001E58C7" w:rsidP="00585AE5">
      <w:pPr>
        <w:shd w:val="clear" w:color="auto" w:fill="FFFFFF"/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</w:p>
    <w:tbl>
      <w:tblPr>
        <w:tblW w:w="9923" w:type="dxa"/>
        <w:tblInd w:w="573" w:type="dxa"/>
        <w:tblLook w:val="00A0"/>
      </w:tblPr>
      <w:tblGrid>
        <w:gridCol w:w="4678"/>
        <w:gridCol w:w="5245"/>
      </w:tblGrid>
      <w:tr w:rsidR="001E58C7" w:rsidRPr="00ED0F99" w:rsidTr="001E58C7">
        <w:trPr>
          <w:trHeight w:val="1111"/>
        </w:trPr>
        <w:tc>
          <w:tcPr>
            <w:tcW w:w="4678" w:type="dxa"/>
          </w:tcPr>
          <w:p w:rsidR="001E58C7" w:rsidRPr="00197D76" w:rsidRDefault="001E58C7" w:rsidP="00585AE5">
            <w:pPr>
              <w:autoSpaceDE w:val="0"/>
              <w:autoSpaceDN w:val="0"/>
              <w:adjustRightInd w:val="0"/>
              <w:ind w:left="-142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hideMark/>
          </w:tcPr>
          <w:p w:rsidR="001E58C7" w:rsidRPr="00197D76" w:rsidRDefault="001E58C7" w:rsidP="00585AE5">
            <w:pPr>
              <w:autoSpaceDE w:val="0"/>
              <w:autoSpaceDN w:val="0"/>
              <w:adjustRightInd w:val="0"/>
              <w:ind w:left="-142"/>
              <w:rPr>
                <w:rFonts w:eastAsia="Times New Roman"/>
                <w:bCs/>
                <w:sz w:val="26"/>
                <w:szCs w:val="26"/>
              </w:rPr>
            </w:pPr>
            <w:r w:rsidRPr="00197D76">
              <w:rPr>
                <w:bCs/>
                <w:sz w:val="26"/>
                <w:szCs w:val="26"/>
              </w:rPr>
              <w:t>УТВЕРЖДАЮ</w:t>
            </w:r>
          </w:p>
          <w:p w:rsidR="001E58C7" w:rsidRPr="00197D76" w:rsidRDefault="001E58C7" w:rsidP="00585AE5">
            <w:pPr>
              <w:autoSpaceDE w:val="0"/>
              <w:autoSpaceDN w:val="0"/>
              <w:adjustRightInd w:val="0"/>
              <w:ind w:left="-142"/>
              <w:rPr>
                <w:bCs/>
                <w:sz w:val="26"/>
                <w:szCs w:val="26"/>
              </w:rPr>
            </w:pPr>
            <w:r w:rsidRPr="00197D76">
              <w:rPr>
                <w:bCs/>
                <w:sz w:val="26"/>
                <w:szCs w:val="26"/>
              </w:rPr>
              <w:t>Зав. кафедрой природопользования и охраны природы _____________ Гуминская Е.Ю.</w:t>
            </w:r>
          </w:p>
          <w:p w:rsidR="001E58C7" w:rsidRPr="00197D76" w:rsidRDefault="00197D76" w:rsidP="00585AE5">
            <w:pPr>
              <w:autoSpaceDE w:val="0"/>
              <w:autoSpaceDN w:val="0"/>
              <w:adjustRightInd w:val="0"/>
              <w:ind w:left="-142"/>
              <w:rPr>
                <w:bCs/>
                <w:sz w:val="26"/>
                <w:szCs w:val="26"/>
              </w:rPr>
            </w:pPr>
            <w:r w:rsidRPr="00197D76">
              <w:rPr>
                <w:bCs/>
                <w:sz w:val="26"/>
                <w:szCs w:val="26"/>
              </w:rPr>
              <w:t>18 февраля  2016 г.   Протокол  № 13</w:t>
            </w:r>
          </w:p>
          <w:p w:rsidR="00585AE5" w:rsidRPr="00197D76" w:rsidRDefault="00585AE5" w:rsidP="00585AE5">
            <w:pPr>
              <w:autoSpaceDE w:val="0"/>
              <w:autoSpaceDN w:val="0"/>
              <w:adjustRightInd w:val="0"/>
              <w:ind w:left="-142"/>
              <w:rPr>
                <w:rFonts w:eastAsia="Times New Roman"/>
                <w:bCs/>
                <w:sz w:val="26"/>
                <w:szCs w:val="26"/>
              </w:rPr>
            </w:pPr>
          </w:p>
        </w:tc>
      </w:tr>
    </w:tbl>
    <w:p w:rsidR="001E58C7" w:rsidRDefault="001E58C7" w:rsidP="00585AE5">
      <w:pPr>
        <w:pStyle w:val="a4"/>
        <w:tabs>
          <w:tab w:val="left" w:pos="426"/>
        </w:tabs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D21FC2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="001966E2" w:rsidRPr="00B849DE">
        <w:rPr>
          <w:rFonts w:ascii="Times New Roman" w:hAnsi="Times New Roman" w:cs="Times New Roman"/>
          <w:b/>
          <w:sz w:val="26"/>
          <w:szCs w:val="26"/>
        </w:rPr>
        <w:t xml:space="preserve">контрольной </w:t>
      </w:r>
      <w:r w:rsidR="001966E2">
        <w:rPr>
          <w:rFonts w:ascii="Times New Roman" w:hAnsi="Times New Roman" w:cs="Times New Roman"/>
          <w:sz w:val="26"/>
          <w:szCs w:val="26"/>
        </w:rPr>
        <w:t>работе</w:t>
      </w:r>
      <w:r w:rsidRPr="00D21FC2">
        <w:rPr>
          <w:rFonts w:ascii="Times New Roman" w:hAnsi="Times New Roman" w:cs="Times New Roman"/>
          <w:sz w:val="26"/>
          <w:szCs w:val="26"/>
        </w:rPr>
        <w:t xml:space="preserve"> по дисциплине </w:t>
      </w:r>
    </w:p>
    <w:p w:rsidR="001E58C7" w:rsidRPr="00D21FC2" w:rsidRDefault="001E58C7" w:rsidP="00585AE5">
      <w:pPr>
        <w:pStyle w:val="a4"/>
        <w:tabs>
          <w:tab w:val="left" w:pos="426"/>
        </w:tabs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1E58C7">
        <w:rPr>
          <w:rFonts w:ascii="Times New Roman" w:hAnsi="Times New Roman" w:cs="Times New Roman"/>
          <w:sz w:val="26"/>
          <w:szCs w:val="26"/>
        </w:rPr>
        <w:t>«</w:t>
      </w:r>
      <w:r w:rsidRPr="00B849DE">
        <w:rPr>
          <w:rFonts w:ascii="Times New Roman" w:hAnsi="Times New Roman" w:cs="Times New Roman"/>
          <w:b/>
          <w:sz w:val="26"/>
          <w:szCs w:val="26"/>
        </w:rPr>
        <w:t>Экология, радиоэкология и основы энергосбережения</w:t>
      </w:r>
      <w:r w:rsidRPr="001E58C7">
        <w:rPr>
          <w:rFonts w:ascii="Times New Roman" w:hAnsi="Times New Roman" w:cs="Times New Roman"/>
          <w:sz w:val="26"/>
          <w:szCs w:val="26"/>
        </w:rPr>
        <w:t>»</w:t>
      </w:r>
    </w:p>
    <w:p w:rsidR="001E58C7" w:rsidRPr="00D21FC2" w:rsidRDefault="001E58C7" w:rsidP="00585AE5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студентов </w:t>
      </w:r>
      <w:r w:rsidRPr="00B849DE">
        <w:rPr>
          <w:b/>
          <w:sz w:val="26"/>
          <w:szCs w:val="26"/>
        </w:rPr>
        <w:t xml:space="preserve">5 </w:t>
      </w:r>
      <w:r w:rsidRPr="00D21FC2">
        <w:rPr>
          <w:sz w:val="26"/>
          <w:szCs w:val="26"/>
        </w:rPr>
        <w:t xml:space="preserve">курса </w:t>
      </w:r>
      <w:r w:rsidR="00197D76">
        <w:rPr>
          <w:sz w:val="26"/>
          <w:szCs w:val="26"/>
        </w:rPr>
        <w:t>технолого-</w:t>
      </w:r>
      <w:r w:rsidRPr="00D21FC2">
        <w:rPr>
          <w:sz w:val="26"/>
          <w:szCs w:val="26"/>
        </w:rPr>
        <w:t xml:space="preserve">биологического факультета </w:t>
      </w:r>
    </w:p>
    <w:p w:rsidR="001E58C7" w:rsidRPr="00D21FC2" w:rsidRDefault="001966E2" w:rsidP="00585AE5">
      <w:pPr>
        <w:ind w:left="-142"/>
        <w:jc w:val="center"/>
        <w:rPr>
          <w:sz w:val="26"/>
          <w:szCs w:val="26"/>
        </w:rPr>
      </w:pPr>
      <w:r w:rsidRPr="00B849DE">
        <w:rPr>
          <w:b/>
          <w:sz w:val="26"/>
          <w:szCs w:val="26"/>
        </w:rPr>
        <w:t>заочной</w:t>
      </w:r>
      <w:r w:rsidR="001E58C7" w:rsidRPr="00D21FC2">
        <w:rPr>
          <w:sz w:val="26"/>
          <w:szCs w:val="26"/>
        </w:rPr>
        <w:t xml:space="preserve"> формы получения высшего образования </w:t>
      </w:r>
    </w:p>
    <w:p w:rsidR="001E58C7" w:rsidRDefault="001E58C7" w:rsidP="00585AE5">
      <w:pPr>
        <w:ind w:left="-142"/>
        <w:jc w:val="center"/>
        <w:rPr>
          <w:sz w:val="26"/>
          <w:szCs w:val="26"/>
        </w:rPr>
      </w:pPr>
      <w:r w:rsidRPr="00D21FC2">
        <w:rPr>
          <w:sz w:val="26"/>
          <w:szCs w:val="26"/>
        </w:rPr>
        <w:t>специальности 1-02 04 04-03 Биология. Охрана природы</w:t>
      </w:r>
    </w:p>
    <w:p w:rsidR="00585AE5" w:rsidRDefault="00585AE5" w:rsidP="00D610AF">
      <w:pPr>
        <w:tabs>
          <w:tab w:val="left" w:pos="284"/>
        </w:tabs>
        <w:jc w:val="center"/>
        <w:rPr>
          <w:sz w:val="26"/>
          <w:szCs w:val="26"/>
        </w:rPr>
      </w:pPr>
    </w:p>
    <w:p w:rsidR="00585AE5" w:rsidRPr="00585AE5" w:rsidRDefault="00783CA8" w:rsidP="00D610A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Характеристика водной и наземно-воздушной сред жизни.</w:t>
      </w:r>
    </w:p>
    <w:p w:rsidR="00585AE5" w:rsidRPr="00585AE5" w:rsidRDefault="00783CA8" w:rsidP="00D610A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Почва и живые организмы как среда обитания.</w:t>
      </w:r>
    </w:p>
    <w:p w:rsidR="00585AE5" w:rsidRPr="00585AE5" w:rsidRDefault="00585AE5" w:rsidP="00D610A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6"/>
          <w:szCs w:val="26"/>
        </w:rPr>
      </w:pPr>
      <w:r w:rsidRPr="00585AE5">
        <w:rPr>
          <w:sz w:val="26"/>
          <w:szCs w:val="26"/>
        </w:rPr>
        <w:t>Жизненные формы растений и животных.</w:t>
      </w:r>
    </w:p>
    <w:p w:rsidR="00585AE5" w:rsidRPr="00585AE5" w:rsidRDefault="00585AE5" w:rsidP="00D610A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6"/>
          <w:szCs w:val="26"/>
        </w:rPr>
      </w:pPr>
      <w:r w:rsidRPr="00585AE5">
        <w:rPr>
          <w:sz w:val="26"/>
          <w:szCs w:val="26"/>
        </w:rPr>
        <w:t>Понятие популяции. Основные популяционные характеристики.</w:t>
      </w:r>
    </w:p>
    <w:p w:rsidR="00585AE5" w:rsidRPr="00585AE5" w:rsidRDefault="00585AE5" w:rsidP="00D610A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6"/>
          <w:szCs w:val="26"/>
        </w:rPr>
      </w:pPr>
      <w:r w:rsidRPr="00585AE5">
        <w:rPr>
          <w:sz w:val="26"/>
          <w:szCs w:val="26"/>
        </w:rPr>
        <w:t>Возрастная структура популяции.</w:t>
      </w:r>
    </w:p>
    <w:p w:rsidR="00585AE5" w:rsidRPr="00585AE5" w:rsidRDefault="00585AE5" w:rsidP="00D610A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6"/>
          <w:szCs w:val="26"/>
        </w:rPr>
      </w:pPr>
      <w:r w:rsidRPr="00585AE5">
        <w:rPr>
          <w:sz w:val="26"/>
          <w:szCs w:val="26"/>
        </w:rPr>
        <w:t>Пространственная структура популяции.</w:t>
      </w:r>
    </w:p>
    <w:p w:rsidR="00585AE5" w:rsidRPr="00585AE5" w:rsidRDefault="00585AE5" w:rsidP="00D610A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6"/>
          <w:szCs w:val="26"/>
        </w:rPr>
      </w:pPr>
      <w:r w:rsidRPr="00585AE5">
        <w:rPr>
          <w:sz w:val="26"/>
          <w:szCs w:val="26"/>
        </w:rPr>
        <w:t>Этологическая структура популяций: одиночный образ жизни, семейный образ жизни.</w:t>
      </w:r>
    </w:p>
    <w:p w:rsidR="00585AE5" w:rsidRPr="00585AE5" w:rsidRDefault="00585AE5" w:rsidP="00D610A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6"/>
          <w:szCs w:val="26"/>
        </w:rPr>
      </w:pPr>
      <w:r w:rsidRPr="00585AE5">
        <w:rPr>
          <w:sz w:val="26"/>
          <w:szCs w:val="26"/>
        </w:rPr>
        <w:t>Этологическая структура популяций: стаи, колонии, стада. Эффект группы.</w:t>
      </w:r>
    </w:p>
    <w:p w:rsidR="00585AE5" w:rsidRPr="00585AE5" w:rsidRDefault="00585AE5" w:rsidP="00D610A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6"/>
          <w:szCs w:val="26"/>
        </w:rPr>
      </w:pPr>
      <w:r w:rsidRPr="00585AE5">
        <w:rPr>
          <w:sz w:val="26"/>
          <w:szCs w:val="26"/>
        </w:rPr>
        <w:t xml:space="preserve">Понятие биоценоза. Основные компоненты биоценоза. </w:t>
      </w:r>
    </w:p>
    <w:p w:rsidR="00585AE5" w:rsidRPr="00585AE5" w:rsidRDefault="00585AE5" w:rsidP="00D610A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6"/>
          <w:szCs w:val="26"/>
        </w:rPr>
      </w:pPr>
      <w:r w:rsidRPr="00585AE5">
        <w:rPr>
          <w:sz w:val="26"/>
          <w:szCs w:val="26"/>
        </w:rPr>
        <w:t xml:space="preserve">Концепция экологической ниши. </w:t>
      </w:r>
      <w:proofErr w:type="spellStart"/>
      <w:r w:rsidRPr="00585AE5">
        <w:rPr>
          <w:sz w:val="26"/>
          <w:szCs w:val="26"/>
        </w:rPr>
        <w:t>Экотоны</w:t>
      </w:r>
      <w:proofErr w:type="spellEnd"/>
      <w:r w:rsidRPr="00585AE5">
        <w:rPr>
          <w:sz w:val="26"/>
          <w:szCs w:val="26"/>
        </w:rPr>
        <w:t xml:space="preserve"> и понятие краевого эффекта.</w:t>
      </w:r>
    </w:p>
    <w:p w:rsidR="00585AE5" w:rsidRPr="00585AE5" w:rsidRDefault="00585AE5" w:rsidP="00D610A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6"/>
          <w:szCs w:val="26"/>
        </w:rPr>
      </w:pPr>
      <w:r w:rsidRPr="00585AE5">
        <w:rPr>
          <w:sz w:val="26"/>
          <w:szCs w:val="26"/>
        </w:rPr>
        <w:t xml:space="preserve">Видовая структура биоценоза. Доминанты и </w:t>
      </w:r>
      <w:proofErr w:type="spellStart"/>
      <w:r w:rsidRPr="00585AE5">
        <w:rPr>
          <w:sz w:val="26"/>
          <w:szCs w:val="26"/>
        </w:rPr>
        <w:t>эдификаторы</w:t>
      </w:r>
      <w:proofErr w:type="spellEnd"/>
      <w:r w:rsidRPr="00585AE5">
        <w:rPr>
          <w:sz w:val="26"/>
          <w:szCs w:val="26"/>
        </w:rPr>
        <w:t>.</w:t>
      </w:r>
    </w:p>
    <w:p w:rsidR="00585AE5" w:rsidRPr="00585AE5" w:rsidRDefault="00585AE5" w:rsidP="00D610A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6"/>
          <w:szCs w:val="26"/>
        </w:rPr>
      </w:pPr>
      <w:r w:rsidRPr="00585AE5">
        <w:rPr>
          <w:sz w:val="26"/>
          <w:szCs w:val="26"/>
        </w:rPr>
        <w:t xml:space="preserve">Пространственная структура биоценоза. </w:t>
      </w:r>
      <w:proofErr w:type="spellStart"/>
      <w:r w:rsidRPr="00585AE5">
        <w:rPr>
          <w:sz w:val="26"/>
          <w:szCs w:val="26"/>
        </w:rPr>
        <w:t>Ярусность</w:t>
      </w:r>
      <w:proofErr w:type="spellEnd"/>
      <w:r w:rsidRPr="00585AE5">
        <w:rPr>
          <w:sz w:val="26"/>
          <w:szCs w:val="26"/>
        </w:rPr>
        <w:t>. Мозаичность.</w:t>
      </w:r>
    </w:p>
    <w:p w:rsidR="00585AE5" w:rsidRPr="00585AE5" w:rsidRDefault="00585AE5" w:rsidP="00D610A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6"/>
          <w:szCs w:val="26"/>
        </w:rPr>
      </w:pPr>
      <w:r w:rsidRPr="00585AE5">
        <w:rPr>
          <w:sz w:val="26"/>
          <w:szCs w:val="26"/>
        </w:rPr>
        <w:t>Межпопуляционные отношения в биоценозах: хищничество, паразитизм, конкуренция.</w:t>
      </w:r>
    </w:p>
    <w:p w:rsidR="00585AE5" w:rsidRPr="00585AE5" w:rsidRDefault="00585AE5" w:rsidP="00D610A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6"/>
          <w:szCs w:val="26"/>
        </w:rPr>
      </w:pPr>
      <w:r w:rsidRPr="00585AE5">
        <w:rPr>
          <w:sz w:val="26"/>
          <w:szCs w:val="26"/>
        </w:rPr>
        <w:t>Понятие экосистемы. Автотрофный и гетеротрофный компонент экосистемы. Трофические уровни, цепи питания, пищевые сети.</w:t>
      </w:r>
    </w:p>
    <w:p w:rsidR="00585AE5" w:rsidRPr="00585AE5" w:rsidRDefault="00585AE5" w:rsidP="00D610A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6"/>
          <w:szCs w:val="26"/>
        </w:rPr>
      </w:pPr>
      <w:r w:rsidRPr="00585AE5">
        <w:rPr>
          <w:sz w:val="26"/>
          <w:szCs w:val="26"/>
        </w:rPr>
        <w:t>Межпопуляционные отношения в биоценозах: мутуализм, нейтрализм комменсализм.</w:t>
      </w:r>
    </w:p>
    <w:p w:rsidR="00585AE5" w:rsidRPr="00585AE5" w:rsidRDefault="00585AE5" w:rsidP="00D610A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6"/>
          <w:szCs w:val="26"/>
        </w:rPr>
      </w:pPr>
      <w:r w:rsidRPr="00585AE5">
        <w:rPr>
          <w:sz w:val="26"/>
          <w:szCs w:val="26"/>
        </w:rPr>
        <w:t xml:space="preserve">Экологическая сукцессия. </w:t>
      </w:r>
    </w:p>
    <w:p w:rsidR="00585AE5" w:rsidRPr="00585AE5" w:rsidRDefault="00585AE5" w:rsidP="00D610A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6"/>
          <w:szCs w:val="26"/>
        </w:rPr>
      </w:pPr>
      <w:r w:rsidRPr="00585AE5">
        <w:rPr>
          <w:sz w:val="26"/>
          <w:szCs w:val="26"/>
        </w:rPr>
        <w:t xml:space="preserve">Энергетика и продуктивность экосистем. Динамика экосистем. </w:t>
      </w:r>
    </w:p>
    <w:p w:rsidR="00585AE5" w:rsidRPr="00585AE5" w:rsidRDefault="00585AE5" w:rsidP="00D610A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6"/>
          <w:szCs w:val="26"/>
        </w:rPr>
      </w:pPr>
      <w:r w:rsidRPr="00585AE5">
        <w:rPr>
          <w:sz w:val="26"/>
          <w:szCs w:val="26"/>
        </w:rPr>
        <w:t>Устойчивость экосистем.</w:t>
      </w:r>
    </w:p>
    <w:p w:rsidR="00585AE5" w:rsidRPr="00585AE5" w:rsidRDefault="00585AE5" w:rsidP="00D610A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6"/>
          <w:szCs w:val="26"/>
        </w:rPr>
      </w:pPr>
      <w:r w:rsidRPr="00585AE5">
        <w:rPr>
          <w:sz w:val="26"/>
          <w:szCs w:val="26"/>
        </w:rPr>
        <w:t>Понятие биогеоценоза. Биогеоценоз и экосистема.</w:t>
      </w:r>
    </w:p>
    <w:p w:rsidR="00585AE5" w:rsidRPr="00585AE5" w:rsidRDefault="00585AE5" w:rsidP="00D610A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6"/>
          <w:szCs w:val="26"/>
        </w:rPr>
      </w:pPr>
      <w:r w:rsidRPr="00585AE5">
        <w:rPr>
          <w:sz w:val="26"/>
          <w:szCs w:val="26"/>
        </w:rPr>
        <w:t>Агроэкосистемы, их особенности.</w:t>
      </w:r>
    </w:p>
    <w:p w:rsidR="00585AE5" w:rsidRPr="00585AE5" w:rsidRDefault="00585AE5" w:rsidP="00D610A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6"/>
          <w:szCs w:val="26"/>
        </w:rPr>
      </w:pPr>
      <w:proofErr w:type="spellStart"/>
      <w:r w:rsidRPr="00585AE5">
        <w:rPr>
          <w:sz w:val="26"/>
          <w:szCs w:val="26"/>
        </w:rPr>
        <w:t>Техносфера</w:t>
      </w:r>
      <w:proofErr w:type="spellEnd"/>
      <w:r w:rsidRPr="00585AE5">
        <w:rPr>
          <w:sz w:val="26"/>
          <w:szCs w:val="26"/>
        </w:rPr>
        <w:t>.</w:t>
      </w:r>
    </w:p>
    <w:p w:rsidR="00585AE5" w:rsidRPr="00585AE5" w:rsidRDefault="00585AE5" w:rsidP="00D610A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6"/>
          <w:szCs w:val="26"/>
        </w:rPr>
      </w:pPr>
      <w:r w:rsidRPr="00585AE5">
        <w:rPr>
          <w:sz w:val="26"/>
          <w:szCs w:val="26"/>
        </w:rPr>
        <w:t>Понятие ноосферы по В.И. Вернадскому.</w:t>
      </w:r>
    </w:p>
    <w:p w:rsidR="00585AE5" w:rsidRPr="00585AE5" w:rsidRDefault="00585AE5" w:rsidP="00D610A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6"/>
          <w:szCs w:val="26"/>
        </w:rPr>
      </w:pPr>
      <w:r w:rsidRPr="00585AE5">
        <w:rPr>
          <w:sz w:val="26"/>
          <w:szCs w:val="26"/>
        </w:rPr>
        <w:t>Учение В. И. Вернадского о биосфере (вещества биосферы, биогеохимические функции, биогеохимические принципы, эмпирические принципы).</w:t>
      </w:r>
    </w:p>
    <w:p w:rsidR="003817DD" w:rsidRDefault="003817DD" w:rsidP="00585AE5">
      <w:pPr>
        <w:ind w:left="-142"/>
      </w:pPr>
    </w:p>
    <w:p w:rsidR="003817DD" w:rsidRPr="001966E2" w:rsidRDefault="00344695" w:rsidP="00585AE5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Доцент</w:t>
      </w:r>
      <w:r w:rsidR="001966E2" w:rsidRPr="001966E2">
        <w:rPr>
          <w:sz w:val="26"/>
          <w:szCs w:val="26"/>
        </w:rPr>
        <w:t xml:space="preserve">  _____________ </w:t>
      </w:r>
      <w:r>
        <w:rPr>
          <w:sz w:val="26"/>
          <w:szCs w:val="26"/>
        </w:rPr>
        <w:t xml:space="preserve">Е.А. </w:t>
      </w:r>
      <w:bookmarkStart w:id="0" w:name="_GoBack"/>
      <w:bookmarkEnd w:id="0"/>
      <w:r>
        <w:rPr>
          <w:sz w:val="26"/>
          <w:szCs w:val="26"/>
        </w:rPr>
        <w:t>Бодяковская</w:t>
      </w:r>
    </w:p>
    <w:sectPr w:rsidR="003817DD" w:rsidRPr="001966E2" w:rsidSect="001E58C7">
      <w:pgSz w:w="11906" w:h="16838"/>
      <w:pgMar w:top="993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3B2A"/>
    <w:multiLevelType w:val="hybridMultilevel"/>
    <w:tmpl w:val="FA78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7131"/>
    <w:rsid w:val="000373B2"/>
    <w:rsid w:val="001966E2"/>
    <w:rsid w:val="00197D76"/>
    <w:rsid w:val="001E41F2"/>
    <w:rsid w:val="001E58C7"/>
    <w:rsid w:val="00262890"/>
    <w:rsid w:val="00344695"/>
    <w:rsid w:val="003817DD"/>
    <w:rsid w:val="003D6382"/>
    <w:rsid w:val="00450702"/>
    <w:rsid w:val="00585AE5"/>
    <w:rsid w:val="00783CA8"/>
    <w:rsid w:val="00820117"/>
    <w:rsid w:val="00B849DE"/>
    <w:rsid w:val="00C8348F"/>
    <w:rsid w:val="00CA2CE5"/>
    <w:rsid w:val="00D610AF"/>
    <w:rsid w:val="00E97F84"/>
    <w:rsid w:val="00FD7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7DD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1E58C7"/>
    <w:rPr>
      <w:rFonts w:ascii="Consolas" w:eastAsia="Calibri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E58C7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2014-04-02T07:00:00Z</dcterms:created>
  <dcterms:modified xsi:type="dcterms:W3CDTF">2016-02-25T11:39:00Z</dcterms:modified>
</cp:coreProperties>
</file>