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16" w:rsidRPr="00C4761C" w:rsidRDefault="00741616" w:rsidP="007416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4761C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УЧРЕЖДЕНИЕ ОБРАЗОВАНИЯ «МОЗЫРСКИЙ </w:t>
      </w:r>
      <w:proofErr w:type="gramStart"/>
      <w:r w:rsidRPr="00C4761C">
        <w:rPr>
          <w:rFonts w:ascii="Times New Roman" w:hAnsi="Times New Roman" w:cs="Times New Roman"/>
          <w:bCs/>
          <w:iCs/>
          <w:sz w:val="24"/>
          <w:szCs w:val="24"/>
        </w:rPr>
        <w:t>ГОСУДАРСТВЕННЫЙ</w:t>
      </w:r>
      <w:proofErr w:type="gramEnd"/>
    </w:p>
    <w:p w:rsidR="00741616" w:rsidRPr="00C4761C" w:rsidRDefault="00741616" w:rsidP="007416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4761C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И.П. ШАМЯКИНА»</w:t>
      </w:r>
    </w:p>
    <w:p w:rsidR="00741616" w:rsidRPr="00C4761C" w:rsidRDefault="00741616" w:rsidP="007416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459" w:type="dxa"/>
        <w:tblLook w:val="00A0"/>
      </w:tblPr>
      <w:tblGrid>
        <w:gridCol w:w="4395"/>
        <w:gridCol w:w="6096"/>
      </w:tblGrid>
      <w:tr w:rsidR="00741616" w:rsidRPr="00C4761C" w:rsidTr="001A4EEC">
        <w:trPr>
          <w:trHeight w:val="1111"/>
        </w:trPr>
        <w:tc>
          <w:tcPr>
            <w:tcW w:w="4395" w:type="dxa"/>
          </w:tcPr>
          <w:p w:rsidR="00741616" w:rsidRPr="00C4761C" w:rsidRDefault="00741616" w:rsidP="001A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hideMark/>
          </w:tcPr>
          <w:p w:rsidR="00741616" w:rsidRPr="00A7638D" w:rsidRDefault="00741616" w:rsidP="001A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38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741616" w:rsidRPr="00A7638D" w:rsidRDefault="001D5CEB" w:rsidP="001A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кафедрой биологии и экологии           </w:t>
            </w:r>
            <w:r w:rsidR="00741616" w:rsidRPr="00A76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</w:t>
            </w:r>
            <w:r w:rsidRPr="00A7638D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741616" w:rsidRPr="00A7638D">
              <w:rPr>
                <w:rFonts w:ascii="Times New Roman" w:hAnsi="Times New Roman" w:cs="Times New Roman"/>
                <w:bCs/>
                <w:sz w:val="24"/>
                <w:szCs w:val="24"/>
              </w:rPr>
              <w:t>_ Гуминская Е.Ю.</w:t>
            </w:r>
          </w:p>
          <w:p w:rsidR="00741616" w:rsidRPr="00A7638D" w:rsidRDefault="0074276C" w:rsidP="007D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октября 2016 </w:t>
            </w:r>
            <w:r w:rsidR="00741616" w:rsidRPr="00A76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7638D" w:rsidRPr="00A76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1616" w:rsidRPr="00A76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  № </w:t>
            </w:r>
            <w:r w:rsidRPr="00A763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741616" w:rsidRPr="00C4761C" w:rsidRDefault="00741616" w:rsidP="00741616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616" w:rsidRPr="00C4761C" w:rsidRDefault="00741616" w:rsidP="00741616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4761C">
        <w:rPr>
          <w:rFonts w:ascii="Times New Roman" w:hAnsi="Times New Roman" w:cs="Times New Roman"/>
          <w:sz w:val="24"/>
          <w:szCs w:val="24"/>
        </w:rPr>
        <w:t xml:space="preserve">Вопросы к </w:t>
      </w:r>
      <w:r w:rsidRPr="00C4761C">
        <w:rPr>
          <w:rFonts w:ascii="Times New Roman" w:hAnsi="Times New Roman" w:cs="Times New Roman"/>
          <w:b/>
          <w:sz w:val="24"/>
          <w:szCs w:val="24"/>
        </w:rPr>
        <w:t>экзамену</w:t>
      </w:r>
      <w:r w:rsidRPr="00C4761C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Pr="00C4761C">
        <w:rPr>
          <w:rFonts w:ascii="Times New Roman" w:hAnsi="Times New Roman" w:cs="Times New Roman"/>
          <w:b/>
          <w:sz w:val="24"/>
          <w:szCs w:val="24"/>
        </w:rPr>
        <w:t>Альгология и микология</w:t>
      </w:r>
      <w:r w:rsidRPr="00C4761C">
        <w:rPr>
          <w:rFonts w:ascii="Times New Roman" w:hAnsi="Times New Roman" w:cs="Times New Roman"/>
          <w:sz w:val="24"/>
          <w:szCs w:val="24"/>
        </w:rPr>
        <w:t>»</w:t>
      </w:r>
    </w:p>
    <w:p w:rsidR="009D395B" w:rsidRDefault="00741616" w:rsidP="007416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761C">
        <w:rPr>
          <w:rFonts w:ascii="Times New Roman" w:hAnsi="Times New Roman" w:cs="Times New Roman"/>
          <w:sz w:val="24"/>
          <w:szCs w:val="24"/>
        </w:rPr>
        <w:t xml:space="preserve">для </w:t>
      </w:r>
      <w:r w:rsidRPr="00C476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студентов </w:t>
      </w:r>
      <w:r w:rsidRPr="00C47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C476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 </w:t>
      </w:r>
      <w:r w:rsidR="009D39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технолого-биологического факультета, </w:t>
      </w:r>
    </w:p>
    <w:p w:rsidR="00F017E5" w:rsidRPr="00C4761C" w:rsidRDefault="00741616" w:rsidP="007416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76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заочной формы получения высшего образования </w:t>
      </w:r>
    </w:p>
    <w:p w:rsidR="00741616" w:rsidRPr="00C4761C" w:rsidRDefault="00741616" w:rsidP="00F01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61C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специальности 1 -31 01 01-02 Биология (научно-педагогическая деятельность)</w:t>
      </w:r>
    </w:p>
    <w:p w:rsidR="00F017E5" w:rsidRPr="00C4761C" w:rsidRDefault="00F017E5" w:rsidP="00A7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ADD" w:rsidRPr="00C4761C" w:rsidRDefault="00F72ADD" w:rsidP="00A7638D">
      <w:pPr>
        <w:shd w:val="clear" w:color="auto" w:fill="FFFFFF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1.Современные системы органического мира. Прокариоты и эукариоты. Общая характеристика царств.</w:t>
      </w:r>
    </w:p>
    <w:p w:rsidR="00F72ADD" w:rsidRPr="00C4761C" w:rsidRDefault="00F72ADD" w:rsidP="00A7638D">
      <w:pPr>
        <w:shd w:val="clear" w:color="auto" w:fill="FFFFFF"/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2.Царство Грибы. Отличительные  признаки. Принципы классификации.</w:t>
      </w:r>
    </w:p>
    <w:p w:rsidR="00F72ADD" w:rsidRPr="00C4761C" w:rsidRDefault="00F72ADD" w:rsidP="00A76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3.Размножение грибов. Основные варианты циклов развития. Смена ядерных фаз. Экология. Их роль в жизни биоценозов, эволюции экосис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softHyphen/>
        <w:t>тем и в жизни человека.</w:t>
      </w:r>
    </w:p>
    <w:p w:rsidR="00F72ADD" w:rsidRPr="00C4761C" w:rsidRDefault="00F72ADD" w:rsidP="00A76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4.Отдел </w:t>
      </w:r>
      <w:proofErr w:type="spellStart"/>
      <w:r w:rsidRPr="00C4761C">
        <w:rPr>
          <w:rFonts w:ascii="Times New Roman" w:eastAsia="Times New Roman" w:hAnsi="Times New Roman" w:cs="Times New Roman"/>
          <w:spacing w:val="-2"/>
          <w:sz w:val="24"/>
          <w:szCs w:val="24"/>
        </w:rPr>
        <w:t>Оомикота</w:t>
      </w:r>
      <w:proofErr w:type="spellEnd"/>
      <w:r w:rsidRPr="00C4761C">
        <w:rPr>
          <w:rFonts w:ascii="Times New Roman" w:eastAsia="Times New Roman" w:hAnsi="Times New Roman" w:cs="Times New Roman"/>
          <w:spacing w:val="-2"/>
          <w:sz w:val="24"/>
          <w:szCs w:val="24"/>
        </w:rPr>
        <w:t>. Класс Оомицеты.</w:t>
      </w:r>
      <w:r w:rsidR="00A763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Отличительные признаки. Циклы развития. </w:t>
      </w:r>
    </w:p>
    <w:p w:rsidR="00F72ADD" w:rsidRPr="00C4761C" w:rsidRDefault="00F72ADD" w:rsidP="00A7638D">
      <w:pPr>
        <w:shd w:val="clear" w:color="auto" w:fill="FFFFFF"/>
        <w:spacing w:before="14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5.Порядок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Сапролегниальные</w:t>
      </w:r>
      <w:proofErr w:type="spellEnd"/>
      <w:r w:rsidRPr="00C476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Пероноспоральные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. Размножение, экология. </w:t>
      </w:r>
    </w:p>
    <w:p w:rsidR="00F72ADD" w:rsidRPr="00C4761C" w:rsidRDefault="00F72ADD" w:rsidP="00A7638D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6.Отдел </w:t>
      </w:r>
      <w:proofErr w:type="spellStart"/>
      <w:r w:rsidRPr="00C4761C">
        <w:rPr>
          <w:rFonts w:ascii="Times New Roman" w:eastAsia="Times New Roman" w:hAnsi="Times New Roman" w:cs="Times New Roman"/>
          <w:spacing w:val="-3"/>
          <w:sz w:val="24"/>
          <w:szCs w:val="24"/>
        </w:rPr>
        <w:t>Хитридиомикота</w:t>
      </w:r>
      <w:proofErr w:type="spellEnd"/>
      <w:r w:rsidRPr="00C476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Хитридиомицеты</w:t>
      </w:r>
      <w:proofErr w:type="gramStart"/>
      <w:r w:rsidRPr="00C4761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4761C">
        <w:rPr>
          <w:rFonts w:ascii="Times New Roman" w:eastAsia="Times New Roman" w:hAnsi="Times New Roman" w:cs="Times New Roman"/>
          <w:sz w:val="24"/>
          <w:szCs w:val="24"/>
        </w:rPr>
        <w:t>троение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 и циклы развития возбудителей черной ножки капустной рассады и рака картофеля.     </w:t>
      </w:r>
    </w:p>
    <w:p w:rsidR="00F72ADD" w:rsidRPr="00C4761C" w:rsidRDefault="00F72ADD" w:rsidP="00A7638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7.Отдел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Зигомикота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Характеристика отдела.</w:t>
      </w:r>
      <w:r w:rsidR="00A7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>Строение и жизненные циклы представителей.</w:t>
      </w:r>
    </w:p>
    <w:p w:rsidR="00F72ADD" w:rsidRPr="00C4761C" w:rsidRDefault="00F72ADD" w:rsidP="00A7638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8.Отдел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Зигомикота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. Порядок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Мукоральные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. Порядок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Энтомофторальные</w:t>
      </w:r>
      <w:proofErr w:type="spellEnd"/>
      <w:r w:rsidRPr="00C476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>Строение и жизненные циклы представителей.</w:t>
      </w:r>
    </w:p>
    <w:p w:rsidR="00F72ADD" w:rsidRPr="00C4761C" w:rsidRDefault="00F72ADD" w:rsidP="00A7638D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9.Характеристика отдела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Аскомикота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К</w:t>
      </w:r>
      <w:r w:rsidR="0074276C">
        <w:rPr>
          <w:rFonts w:ascii="Times New Roman" w:eastAsia="Times New Roman" w:hAnsi="Times New Roman" w:cs="Times New Roman"/>
          <w:sz w:val="24"/>
          <w:szCs w:val="24"/>
        </w:rPr>
        <w:t xml:space="preserve">лассификация.  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Размножение сумчатых грибов. </w:t>
      </w:r>
    </w:p>
    <w:p w:rsidR="00F72ADD" w:rsidRPr="00C4761C" w:rsidRDefault="00F72ADD" w:rsidP="00A76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10.Класс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Археаскомицеты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. 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Гемиаскомицеты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Отличительные особенности.</w:t>
      </w:r>
      <w:r w:rsidR="00742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>Особенности строения вегетативного тела грибов. Размножение. Представители.  Значение.</w:t>
      </w:r>
    </w:p>
    <w:p w:rsidR="00F72ADD" w:rsidRPr="00C4761C" w:rsidRDefault="00F72ADD" w:rsidP="00A7638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11.Класс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Эуаскомицеты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2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Отличительные особенности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плодосумчатых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 грибов. Половой про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softHyphen/>
        <w:t>цесс. Типы плодовых тел, спо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softHyphen/>
        <w:t>собы образования их, эволюция.</w:t>
      </w:r>
    </w:p>
    <w:p w:rsidR="00F72ADD" w:rsidRPr="00C4761C" w:rsidRDefault="00F72ADD" w:rsidP="00A7638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12.ПорядокЭризифальныеи порядок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Сордариальные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Основные представители. Их жизненные циклы. Значение.</w:t>
      </w:r>
    </w:p>
    <w:p w:rsidR="00F72ADD" w:rsidRPr="00C4761C" w:rsidRDefault="00F72ADD" w:rsidP="00A7638D">
      <w:pPr>
        <w:shd w:val="clear" w:color="auto" w:fill="FFFFFF"/>
        <w:spacing w:before="53"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13.Порядок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Клавицепитальные</w:t>
      </w:r>
      <w:proofErr w:type="spellEnd"/>
      <w:r w:rsidRPr="00C4761C">
        <w:rPr>
          <w:rFonts w:ascii="Times New Roman" w:eastAsia="Times New Roman" w:hAnsi="Times New Roman" w:cs="Times New Roman"/>
          <w:spacing w:val="28"/>
          <w:sz w:val="24"/>
          <w:szCs w:val="24"/>
        </w:rPr>
        <w:t>.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 Цикл развития возбудителя спорыньи ржи в связи с биологией поражаемого растения. Наносимый вред. Меры борьбы. Прак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softHyphen/>
        <w:t>тическое использование спорыньи.</w:t>
      </w:r>
    </w:p>
    <w:p w:rsidR="00F72ADD" w:rsidRPr="00C4761C" w:rsidRDefault="00F72ADD" w:rsidP="00A7638D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14.Порядки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Гелоциальные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Пецицальные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Трюфелевые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Строение плодового тела. Биологические особенности. Представители.</w:t>
      </w:r>
    </w:p>
    <w:p w:rsidR="00F72ADD" w:rsidRPr="00C4761C" w:rsidRDefault="00F72ADD" w:rsidP="00A7638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15.Класс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Локулоаскомицеты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. Отличительные черты. Порядок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Плеоспоральные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2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Вентурия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 как типич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представитель. Цикл развития. </w:t>
      </w:r>
    </w:p>
    <w:p w:rsidR="00F72ADD" w:rsidRPr="00C4761C" w:rsidRDefault="00F72ADD" w:rsidP="00A7638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16.Отдел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Базидиомикота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. Общая характеристика. Принципы классификации. </w:t>
      </w:r>
    </w:p>
    <w:p w:rsidR="00F72ADD" w:rsidRPr="00C4761C" w:rsidRDefault="00F72ADD" w:rsidP="00A7638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17.Класс Базидиомицеты.  Отличительные особенности. Размножение.</w:t>
      </w:r>
    </w:p>
    <w:p w:rsidR="00F72ADD" w:rsidRPr="00C4761C" w:rsidRDefault="00F72ADD" w:rsidP="00A7638D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18. Группа порядков Гименомицеты. Строение и эволюция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гименофора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 и плодовых тел. Развитие плодового тела.</w:t>
      </w:r>
    </w:p>
    <w:p w:rsidR="00F72ADD" w:rsidRPr="00C4761C" w:rsidRDefault="0074276C" w:rsidP="00A7638D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19.ПорядкиПолипоральные, </w:t>
      </w:r>
      <w:proofErr w:type="spellStart"/>
      <w:r w:rsidR="00F72ADD" w:rsidRPr="00C4761C">
        <w:rPr>
          <w:rFonts w:ascii="Times New Roman" w:eastAsia="Times New Roman" w:hAnsi="Times New Roman" w:cs="Times New Roman"/>
          <w:sz w:val="24"/>
          <w:szCs w:val="24"/>
        </w:rPr>
        <w:t>Болетальные</w:t>
      </w:r>
      <w:proofErr w:type="spellEnd"/>
      <w:r w:rsidR="00F72ADD" w:rsidRPr="00C4761C">
        <w:rPr>
          <w:rFonts w:ascii="Times New Roman" w:eastAsia="Times New Roman" w:hAnsi="Times New Roman" w:cs="Times New Roman"/>
          <w:spacing w:val="3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F72ADD" w:rsidRPr="00C4761C">
        <w:rPr>
          <w:rFonts w:ascii="Times New Roman" w:eastAsia="Times New Roman" w:hAnsi="Times New Roman" w:cs="Times New Roman"/>
          <w:sz w:val="24"/>
          <w:szCs w:val="24"/>
        </w:rPr>
        <w:t>Агарикальные</w:t>
      </w:r>
      <w:proofErr w:type="spellEnd"/>
      <w:r w:rsidR="00F72ADD" w:rsidRPr="00C4761C">
        <w:rPr>
          <w:rFonts w:ascii="Times New Roman" w:eastAsia="Times New Roman" w:hAnsi="Times New Roman" w:cs="Times New Roman"/>
          <w:sz w:val="24"/>
          <w:szCs w:val="24"/>
        </w:rPr>
        <w:t>. Распространение, биология и значение в природе, хозяйственное использование. Съедоб</w:t>
      </w:r>
      <w:r w:rsidR="00F72ADD" w:rsidRPr="00C4761C">
        <w:rPr>
          <w:rFonts w:ascii="Times New Roman" w:eastAsia="Times New Roman" w:hAnsi="Times New Roman" w:cs="Times New Roman"/>
          <w:sz w:val="24"/>
          <w:szCs w:val="24"/>
        </w:rPr>
        <w:softHyphen/>
        <w:t>ные и ядовитые грибы.</w:t>
      </w:r>
    </w:p>
    <w:p w:rsidR="00F72ADD" w:rsidRPr="00C4761C" w:rsidRDefault="00F72ADD" w:rsidP="00A7638D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20.Порядки: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Дождевиковые</w:t>
      </w:r>
      <w:proofErr w:type="spellEnd"/>
      <w:r w:rsidRPr="00C4761C">
        <w:rPr>
          <w:rFonts w:ascii="Times New Roman" w:eastAsia="Times New Roman" w:hAnsi="Times New Roman" w:cs="Times New Roman"/>
          <w:spacing w:val="28"/>
          <w:sz w:val="24"/>
          <w:szCs w:val="24"/>
        </w:rPr>
        <w:t>,</w:t>
      </w:r>
      <w:r w:rsidR="00A7638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Веселковые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Фаллюсовые</w:t>
      </w:r>
      <w:proofErr w:type="spellEnd"/>
      <w:r w:rsidRPr="00C4761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. </w:t>
      </w:r>
      <w:r w:rsidRPr="0074276C">
        <w:rPr>
          <w:rFonts w:ascii="Times New Roman" w:eastAsia="Times New Roman" w:hAnsi="Times New Roman" w:cs="Times New Roman"/>
          <w:sz w:val="24"/>
          <w:szCs w:val="24"/>
        </w:rPr>
        <w:t>Представители.</w:t>
      </w:r>
    </w:p>
    <w:p w:rsidR="00F72ADD" w:rsidRPr="00C4761C" w:rsidRDefault="00F72ADD" w:rsidP="00A7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21. 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Устилягиномицеты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. Отличительные особенности.             </w:t>
      </w:r>
    </w:p>
    <w:p w:rsidR="00F72ADD" w:rsidRPr="00C4761C" w:rsidRDefault="00F72ADD" w:rsidP="00A7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22. 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Урединиомицеты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. Порядок </w:t>
      </w:r>
      <w:proofErr w:type="gramStart"/>
      <w:r w:rsidRPr="00C4761C">
        <w:rPr>
          <w:rFonts w:ascii="Times New Roman" w:eastAsia="Times New Roman" w:hAnsi="Times New Roman" w:cs="Times New Roman"/>
          <w:sz w:val="24"/>
          <w:szCs w:val="24"/>
        </w:rPr>
        <w:t>Ржавчинные</w:t>
      </w:r>
      <w:proofErr w:type="gramEnd"/>
      <w:r w:rsidRPr="00C4761C">
        <w:rPr>
          <w:rFonts w:ascii="Times New Roman" w:eastAsia="Times New Roman" w:hAnsi="Times New Roman" w:cs="Times New Roman"/>
          <w:sz w:val="24"/>
          <w:szCs w:val="24"/>
        </w:rPr>
        <w:t>. Типы спороношений в цикле развития. Биология возбудителя и цикл развития. Меры борьбы.</w:t>
      </w:r>
    </w:p>
    <w:p w:rsidR="00F72ADD" w:rsidRPr="00C4761C" w:rsidRDefault="00F72ADD" w:rsidP="00A7638D">
      <w:pPr>
        <w:shd w:val="clear" w:color="auto" w:fill="FFFFFF"/>
        <w:spacing w:before="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23.Отдел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Дейтеромикота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Характеристика. Классификация.</w:t>
      </w:r>
      <w:r w:rsidR="00A7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Представители. </w:t>
      </w:r>
    </w:p>
    <w:p w:rsidR="00F72ADD" w:rsidRPr="00C4761C" w:rsidRDefault="00F72ADD" w:rsidP="00A7638D">
      <w:pPr>
        <w:shd w:val="clear" w:color="auto" w:fill="FFFFFF"/>
        <w:spacing w:before="67" w:after="0" w:line="240" w:lineRule="auto"/>
        <w:ind w:right="20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C4761C">
        <w:rPr>
          <w:rFonts w:ascii="Times New Roman" w:eastAsia="Times New Roman" w:hAnsi="Times New Roman" w:cs="Times New Roman"/>
          <w:spacing w:val="-3"/>
          <w:sz w:val="24"/>
          <w:szCs w:val="24"/>
        </w:rPr>
        <w:t> Лишайники. Анатомо-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>морфологические особенности. Представители.</w:t>
      </w:r>
    </w:p>
    <w:p w:rsidR="00F72ADD" w:rsidRPr="00C4761C" w:rsidRDefault="00F72ADD" w:rsidP="00A7638D">
      <w:pPr>
        <w:shd w:val="clear" w:color="auto" w:fill="FFFFFF"/>
        <w:spacing w:after="0" w:line="240" w:lineRule="auto"/>
        <w:ind w:right="20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lastRenderedPageBreak/>
        <w:t>25.</w:t>
      </w:r>
      <w:r w:rsidRPr="00C476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 Лишайники. 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>Размножение. Экологические группы. Представители.</w:t>
      </w:r>
    </w:p>
    <w:p w:rsidR="00F72ADD" w:rsidRPr="00C4761C" w:rsidRDefault="00F72ADD" w:rsidP="00A7638D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26.Царство Протозоа. Отдел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Миксомикота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Классификация. Циклы развития. Представители.</w:t>
      </w:r>
    </w:p>
    <w:p w:rsidR="00F72ADD" w:rsidRPr="00C4761C" w:rsidRDefault="00F72ADD" w:rsidP="00A7638D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27.Царство Протозоа. Отдел</w:t>
      </w:r>
      <w:r w:rsidR="00A7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Плазмодиофоромикота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Циклы развития. Представители.</w:t>
      </w:r>
    </w:p>
    <w:p w:rsidR="00F72ADD" w:rsidRPr="00C4761C" w:rsidRDefault="00F72ADD" w:rsidP="00A7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28.Отдел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Цианобактерии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Строение клетки, пигменты, запасные веще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ства. Размножение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цианей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ADD" w:rsidRPr="00C4761C" w:rsidRDefault="00F72ADD" w:rsidP="00A7638D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29.Классификация сине-зеленых водорослей. Характеристика представителей.</w:t>
      </w:r>
    </w:p>
    <w:p w:rsidR="00F72ADD" w:rsidRPr="00C4761C" w:rsidRDefault="00F72ADD" w:rsidP="00A7638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30.Отдел Диатомовые водоросли. Уровни организации. Строение клетки. Пигменты и запасные вещества.</w:t>
      </w:r>
    </w:p>
    <w:p w:rsidR="00F72ADD" w:rsidRPr="00C4761C" w:rsidRDefault="00F72ADD" w:rsidP="00A7638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31.Отдел </w:t>
      </w:r>
      <w:proofErr w:type="gramStart"/>
      <w:r w:rsidRPr="00C4761C">
        <w:rPr>
          <w:rFonts w:ascii="Times New Roman" w:eastAsia="Times New Roman" w:hAnsi="Times New Roman" w:cs="Times New Roman"/>
          <w:sz w:val="24"/>
          <w:szCs w:val="24"/>
        </w:rPr>
        <w:t>Диатомовые</w:t>
      </w:r>
      <w:proofErr w:type="gram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вегетативного размножения, половые процессы. Цикл развития </w:t>
      </w:r>
      <w:proofErr w:type="gramStart"/>
      <w:r w:rsidRPr="00C4761C">
        <w:rPr>
          <w:rFonts w:ascii="Times New Roman" w:eastAsia="Times New Roman" w:hAnsi="Times New Roman" w:cs="Times New Roman"/>
          <w:sz w:val="24"/>
          <w:szCs w:val="24"/>
        </w:rPr>
        <w:t>диатомовых</w:t>
      </w:r>
      <w:proofErr w:type="gramEnd"/>
      <w:r w:rsidRPr="00C4761C">
        <w:rPr>
          <w:rFonts w:ascii="Times New Roman" w:eastAsia="Times New Roman" w:hAnsi="Times New Roman" w:cs="Times New Roman"/>
          <w:sz w:val="24"/>
          <w:szCs w:val="24"/>
        </w:rPr>
        <w:t>. Распростра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нение. </w:t>
      </w:r>
    </w:p>
    <w:p w:rsidR="00F72ADD" w:rsidRPr="00C4761C" w:rsidRDefault="00F72ADD" w:rsidP="00A7638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32.Отдел </w:t>
      </w:r>
      <w:proofErr w:type="gramStart"/>
      <w:r w:rsidRPr="00C4761C">
        <w:rPr>
          <w:rFonts w:ascii="Times New Roman" w:eastAsia="Times New Roman" w:hAnsi="Times New Roman" w:cs="Times New Roman"/>
          <w:sz w:val="24"/>
          <w:szCs w:val="24"/>
        </w:rPr>
        <w:t>Диатомовые</w:t>
      </w:r>
      <w:proofErr w:type="gramEnd"/>
      <w:r w:rsidRPr="00C4761C">
        <w:rPr>
          <w:rFonts w:ascii="Times New Roman" w:eastAsia="Times New Roman" w:hAnsi="Times New Roman" w:cs="Times New Roman"/>
          <w:sz w:val="24"/>
          <w:szCs w:val="24"/>
        </w:rPr>
        <w:t>. Принципы классификации. Характеристика представителей.</w:t>
      </w:r>
    </w:p>
    <w:p w:rsidR="00F72ADD" w:rsidRPr="00C4761C" w:rsidRDefault="00F72ADD" w:rsidP="00A7638D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33.Отдел Золотистые водоросли. 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Уровни организации и варианты морфологической структуры. </w:t>
      </w:r>
    </w:p>
    <w:p w:rsidR="00F72ADD" w:rsidRPr="00C4761C" w:rsidRDefault="00F72ADD" w:rsidP="00A7638D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34.Отдел Золотистые водоросли. Типич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softHyphen/>
        <w:t>ные представители.</w:t>
      </w:r>
    </w:p>
    <w:p w:rsidR="00F72ADD" w:rsidRPr="00C4761C" w:rsidRDefault="00F72ADD" w:rsidP="00A7638D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35.Отдел Желто-зеленые водоросли. Общая характеристика. Типич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softHyphen/>
        <w:t>ные представители.</w:t>
      </w:r>
    </w:p>
    <w:p w:rsidR="00F72ADD" w:rsidRPr="00C4761C" w:rsidRDefault="00F72ADD" w:rsidP="00A7638D">
      <w:pPr>
        <w:shd w:val="clear" w:color="auto" w:fill="FFFFFF"/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36.Отдел Бурые водоросли. Отличительные признаки отдела. Классификация.</w:t>
      </w:r>
    </w:p>
    <w:p w:rsidR="00F72ADD" w:rsidRPr="00C4761C" w:rsidRDefault="00F72ADD" w:rsidP="00A7638D">
      <w:pPr>
        <w:shd w:val="clear" w:color="auto" w:fill="FFFFFF"/>
        <w:spacing w:before="29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37.Отдел Бурые водоросли. Морфологическая и анатомическая структура тал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softHyphen/>
        <w:t>лома представителей. Строение клетки. Размножение. Циклы развития.</w:t>
      </w:r>
    </w:p>
    <w:p w:rsidR="00F72ADD" w:rsidRPr="00C4761C" w:rsidRDefault="00F72ADD" w:rsidP="00A7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38.Отдел Бурые водоросли. 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Фэозооспорофициевые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Общая характеристика. Представители.</w:t>
      </w:r>
    </w:p>
    <w:p w:rsidR="00F72ADD" w:rsidRPr="00C4761C" w:rsidRDefault="00F72ADD" w:rsidP="00A76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39.Отдел Бурые водоросли. 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Циклоспорофициевые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Общая характеристика. Представители.</w:t>
      </w:r>
    </w:p>
    <w:p w:rsidR="00F72ADD" w:rsidRPr="00C4761C" w:rsidRDefault="00F72ADD" w:rsidP="00A7638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40.Отдел Зеленые водоросли. Отличительные особенности. Классификация.</w:t>
      </w:r>
    </w:p>
    <w:p w:rsidR="00F72ADD" w:rsidRPr="00C4761C" w:rsidRDefault="00F72ADD" w:rsidP="00A7638D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41. 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Вольвокофициевые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. Характеристика порядков, представителей. </w:t>
      </w:r>
    </w:p>
    <w:p w:rsidR="00F72ADD" w:rsidRPr="00C4761C" w:rsidRDefault="00F72ADD" w:rsidP="00A7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42.Класс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Протококкофициевые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Отличительные черты класса. Представители.</w:t>
      </w:r>
    </w:p>
    <w:p w:rsidR="00F72ADD" w:rsidRPr="00C4761C" w:rsidRDefault="00F72ADD" w:rsidP="00A7638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43. 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Улотрихофициевые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>Отличительные черты. Уровни морфологической организации талло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softHyphen/>
        <w:t>ма. Типы жизненных циклов.</w:t>
      </w:r>
    </w:p>
    <w:p w:rsidR="00F72ADD" w:rsidRPr="00C4761C" w:rsidRDefault="00F72ADD" w:rsidP="00A76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44. 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Улотрихофициевые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Классификация. Морфология тал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softHyphen/>
        <w:t>лома. Строение клетки. Размножение.</w:t>
      </w:r>
    </w:p>
    <w:p w:rsidR="00F72ADD" w:rsidRPr="00C4761C" w:rsidRDefault="00F72ADD" w:rsidP="00A76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45. 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Сифонофициевые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>Отличительные признаки класса. Строение таллома. Особенности циклов развития. Распространение, экология.</w:t>
      </w:r>
    </w:p>
    <w:p w:rsidR="00F72ADD" w:rsidRPr="00C4761C" w:rsidRDefault="00F72ADD" w:rsidP="00A7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46.Класс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Конъюгатофициевые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Характеристика класса. Уровни морфологической организации. Осо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softHyphen/>
        <w:t>бенности полового процесса.</w:t>
      </w:r>
    </w:p>
    <w:p w:rsidR="00F72ADD" w:rsidRPr="00C4761C" w:rsidRDefault="00F72ADD" w:rsidP="00A7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47.</w:t>
      </w:r>
      <w:r w:rsidRPr="00C4761C">
        <w:rPr>
          <w:rFonts w:ascii="Times New Roman" w:eastAsia="Times New Roman" w:hAnsi="Times New Roman" w:cs="Times New Roman"/>
          <w:spacing w:val="-1"/>
          <w:sz w:val="24"/>
          <w:szCs w:val="24"/>
        </w:rPr>
        <w:t>Отдел Харовые водоросли</w:t>
      </w:r>
      <w:r w:rsidRPr="00C4761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Pr="00C4761C">
        <w:rPr>
          <w:rFonts w:ascii="Times New Roman" w:eastAsia="Times New Roman" w:hAnsi="Times New Roman" w:cs="Times New Roman"/>
          <w:spacing w:val="-1"/>
          <w:sz w:val="24"/>
          <w:szCs w:val="24"/>
        </w:rPr>
        <w:t>Отличительные особенности. Представители.</w:t>
      </w:r>
    </w:p>
    <w:p w:rsidR="00F72ADD" w:rsidRPr="00C4761C" w:rsidRDefault="00F72ADD" w:rsidP="00A7638D">
      <w:p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48.</w:t>
      </w:r>
      <w:r w:rsidRPr="00C47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Отдел Красные водоросли. 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Отличительные особенности красных водорослей. </w:t>
      </w:r>
    </w:p>
    <w:p w:rsidR="00F72ADD" w:rsidRPr="00C4761C" w:rsidRDefault="00F72ADD" w:rsidP="00A7638D">
      <w:p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49.Красные водоросли. Строение клетки. Морфоло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softHyphen/>
        <w:t>гическая структура таллома. Анатомическое строение. Особенности размножения.</w:t>
      </w:r>
    </w:p>
    <w:p w:rsidR="00F72ADD" w:rsidRPr="00C4761C" w:rsidRDefault="00F72ADD" w:rsidP="00A7638D">
      <w:p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>50.Красные водоросли. Распространение. Практическое значение. Принципы классификации.</w:t>
      </w:r>
    </w:p>
    <w:p w:rsidR="00F72ADD" w:rsidRPr="00C4761C" w:rsidRDefault="00F72ADD" w:rsidP="00A7638D">
      <w:pPr>
        <w:shd w:val="clear" w:color="auto" w:fill="FFFFFF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51.Класс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Бангиофициевые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Общая характеристика. Строение вегетативного тела, размножение. Представители.</w:t>
      </w:r>
    </w:p>
    <w:p w:rsidR="00F72ADD" w:rsidRPr="00C4761C" w:rsidRDefault="00F72ADD" w:rsidP="00A7638D">
      <w:pPr>
        <w:shd w:val="clear" w:color="auto" w:fill="FFFFFF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iCs/>
          <w:sz w:val="24"/>
          <w:szCs w:val="24"/>
        </w:rPr>
        <w:t>52</w:t>
      </w: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.Класс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Флоридеофициевые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>. Характерные признаки. Строение вегетативного тела. Размножение. Происхождение и эволюция красных водорослей.</w:t>
      </w:r>
    </w:p>
    <w:p w:rsidR="00F72ADD" w:rsidRPr="00C4761C" w:rsidRDefault="00F72ADD" w:rsidP="00A76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53. Отдел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Эвгленовые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 водоросли. Характеристика представителей.</w:t>
      </w:r>
    </w:p>
    <w:p w:rsidR="00F72ADD" w:rsidRPr="00C4761C" w:rsidRDefault="00F72ADD" w:rsidP="00A76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54. Отдел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Динофитовые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 водоросли. Особенности. Характеристика представителей.</w:t>
      </w:r>
    </w:p>
    <w:p w:rsidR="00F72ADD" w:rsidRPr="00C4761C" w:rsidRDefault="00F72ADD" w:rsidP="00A76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55. Отдел </w:t>
      </w:r>
      <w:proofErr w:type="spellStart"/>
      <w:r w:rsidRPr="00C4761C">
        <w:rPr>
          <w:rFonts w:ascii="Times New Roman" w:eastAsia="Times New Roman" w:hAnsi="Times New Roman" w:cs="Times New Roman"/>
          <w:sz w:val="24"/>
          <w:szCs w:val="24"/>
        </w:rPr>
        <w:t>Криптофитовые</w:t>
      </w:r>
      <w:proofErr w:type="spellEnd"/>
      <w:r w:rsidRPr="00C4761C">
        <w:rPr>
          <w:rFonts w:ascii="Times New Roman" w:eastAsia="Times New Roman" w:hAnsi="Times New Roman" w:cs="Times New Roman"/>
          <w:sz w:val="24"/>
          <w:szCs w:val="24"/>
        </w:rPr>
        <w:t xml:space="preserve"> водоросли. Особенности. Характеристика представителей.</w:t>
      </w:r>
    </w:p>
    <w:p w:rsidR="00F72ADD" w:rsidRPr="00C4761C" w:rsidRDefault="00F72ADD" w:rsidP="00A76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616" w:rsidRPr="00C4761C" w:rsidRDefault="00741616" w:rsidP="00A763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616" w:rsidRPr="00C4761C" w:rsidRDefault="00741616" w:rsidP="007416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CB" w:rsidRPr="00C4761C" w:rsidRDefault="00741616">
      <w:pPr>
        <w:rPr>
          <w:rFonts w:ascii="Times New Roman" w:hAnsi="Times New Roman" w:cs="Times New Roman"/>
          <w:sz w:val="24"/>
          <w:szCs w:val="24"/>
        </w:rPr>
      </w:pPr>
      <w:r w:rsidRPr="00C4761C">
        <w:rPr>
          <w:rFonts w:ascii="Times New Roman" w:hAnsi="Times New Roman" w:cs="Times New Roman"/>
          <w:sz w:val="24"/>
          <w:szCs w:val="24"/>
        </w:rPr>
        <w:t xml:space="preserve">      Ст. преподаватель  _________________ Букиневич Л.А.</w:t>
      </w:r>
    </w:p>
    <w:sectPr w:rsidR="001730CB" w:rsidRPr="00C4761C" w:rsidSect="00C4761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41616"/>
    <w:rsid w:val="001730CB"/>
    <w:rsid w:val="001B4C55"/>
    <w:rsid w:val="001C46AA"/>
    <w:rsid w:val="001D5CEB"/>
    <w:rsid w:val="00560EB4"/>
    <w:rsid w:val="00741616"/>
    <w:rsid w:val="0074276C"/>
    <w:rsid w:val="007D3D98"/>
    <w:rsid w:val="008A5C4C"/>
    <w:rsid w:val="009D0899"/>
    <w:rsid w:val="009D395B"/>
    <w:rsid w:val="00A7638D"/>
    <w:rsid w:val="00B169FA"/>
    <w:rsid w:val="00BA0FF2"/>
    <w:rsid w:val="00C4761C"/>
    <w:rsid w:val="00F017E5"/>
    <w:rsid w:val="00F7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4161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741616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2016-10-19T09:39:00Z</cp:lastPrinted>
  <dcterms:created xsi:type="dcterms:W3CDTF">2015-10-26T12:41:00Z</dcterms:created>
  <dcterms:modified xsi:type="dcterms:W3CDTF">2016-10-19T09:39:00Z</dcterms:modified>
</cp:coreProperties>
</file>