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F6" w:rsidRPr="00305BF1" w:rsidRDefault="00947FF6" w:rsidP="00947FF6">
      <w:pPr>
        <w:shd w:val="clear" w:color="auto" w:fill="FFFFFF"/>
        <w:spacing w:after="0" w:line="280" w:lineRule="exact"/>
        <w:ind w:left="4956" w:firstLine="6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УТВЕРЖДЕНО</w:t>
      </w:r>
    </w:p>
    <w:p w:rsidR="00947FF6" w:rsidRPr="00305BF1" w:rsidRDefault="00947FF6" w:rsidP="00947FF6">
      <w:pPr>
        <w:shd w:val="clear" w:color="auto" w:fill="FFFFFF"/>
        <w:spacing w:after="0" w:line="280" w:lineRule="exact"/>
        <w:ind w:left="4956" w:firstLine="6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Приказ Министра образования</w:t>
      </w:r>
    </w:p>
    <w:p w:rsidR="00947FF6" w:rsidRPr="00305BF1" w:rsidRDefault="00947FF6" w:rsidP="00947FF6">
      <w:pPr>
        <w:shd w:val="clear" w:color="auto" w:fill="FFFFFF"/>
        <w:spacing w:after="0" w:line="280" w:lineRule="exact"/>
        <w:ind w:left="4956" w:firstLine="6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947FF6" w:rsidRPr="00305BF1" w:rsidRDefault="00947FF6" w:rsidP="00947FF6">
      <w:pPr>
        <w:spacing w:after="0" w:line="280" w:lineRule="exact"/>
        <w:ind w:left="4956" w:firstLine="6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 </w:t>
      </w:r>
      <w:r w:rsidRPr="00DB2F9C">
        <w:rPr>
          <w:rFonts w:ascii="Times New Roman" w:hAnsi="Times New Roman" w:cs="Times New Roman"/>
          <w:sz w:val="30"/>
          <w:szCs w:val="30"/>
          <w:lang w:eastAsia="ru-RU"/>
        </w:rPr>
        <w:t>01.11.2019 № 781</w:t>
      </w:r>
    </w:p>
    <w:p w:rsidR="00947FF6" w:rsidRPr="00305BF1" w:rsidRDefault="00947FF6" w:rsidP="00947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47FF6" w:rsidRPr="00305BF1" w:rsidRDefault="00947FF6" w:rsidP="00947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947FF6" w:rsidRPr="00305BF1" w:rsidRDefault="00947FF6" w:rsidP="00947FF6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Программа вступительных испытаний</w:t>
      </w:r>
    </w:p>
    <w:p w:rsidR="00947FF6" w:rsidRPr="00305BF1" w:rsidRDefault="00947FF6" w:rsidP="00947FF6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учебному предмету «Р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усск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ая литература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» </w:t>
      </w:r>
    </w:p>
    <w:p w:rsidR="00947FF6" w:rsidRPr="00305BF1" w:rsidRDefault="00947FF6" w:rsidP="00947FF6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для лиц, имеющих общее среднее образование,</w:t>
      </w:r>
    </w:p>
    <w:p w:rsidR="00947FF6" w:rsidRPr="00305BF1" w:rsidRDefault="00947FF6" w:rsidP="00947FF6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для получения высшего образования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І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ступени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, </w:t>
      </w:r>
    </w:p>
    <w:p w:rsidR="00947FF6" w:rsidRPr="00305BF1" w:rsidRDefault="00947FF6" w:rsidP="00947FF6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2020 год  </w:t>
      </w:r>
    </w:p>
    <w:p w:rsidR="00947FF6" w:rsidRPr="00305BF1" w:rsidRDefault="00947FF6" w:rsidP="00947FF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947FF6" w:rsidRPr="00305BF1" w:rsidRDefault="00947FF6" w:rsidP="00947FF6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947FF6" w:rsidRPr="00305BF1" w:rsidRDefault="00947FF6" w:rsidP="00947FF6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ПОЯСНИТЕЛЬНАЯ ЗАПИСКА</w:t>
      </w:r>
    </w:p>
    <w:p w:rsidR="00947FF6" w:rsidRPr="00305BF1" w:rsidRDefault="00947FF6" w:rsidP="00947FF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Программа вступительных испытаний по учебному предмету «Русская литература» предназначена для лиц, поступающих в учреждения среднего специального и (или) высшего образования. </w:t>
      </w:r>
    </w:p>
    <w:p w:rsidR="00947FF6" w:rsidRPr="00305BF1" w:rsidRDefault="00947FF6" w:rsidP="00947FF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Программа структурирована в соответствии с основными содержательными линиями литературного образования.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Содержание литературного образования представлено в программе комплексно, во взаимосвязи принципов преемственности, доступности и включает произведения литературы, сведения об основных периодах художественного процесса, биографические сведения о жизни и творчестве виднейших писателей, основные теоретико-литературные понятия.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Литературные произведения отобраны с учётом их художественных достоинств, общечеловеческой значимости, воспитательной ценности, места в творчестве писателя и в истории литературы, актуальности для нашего времени. При этом учитывались гуманистический смысл произведения, диалектическая связь социального, конкретно-исторического и общечеловеческого в нём, художественное своеобразие, авторская позиция.</w:t>
      </w:r>
    </w:p>
    <w:p w:rsidR="00947FF6" w:rsidRDefault="00947FF6" w:rsidP="00947FF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947FF6" w:rsidRPr="00305BF1" w:rsidRDefault="00947FF6" w:rsidP="00947FF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ТРЕБОВАНИЯ К ПОДГОТОВКЕ АБИТУРИЕНТОВ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Абитуриент должен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знать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:</w:t>
      </w:r>
    </w:p>
    <w:p w:rsidR="00947FF6" w:rsidRPr="00305BF1" w:rsidRDefault="00947FF6" w:rsidP="00947FF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тексты произведений, изучение которых предусмотрено учебной программой по русской литературе для учреждений общего среднего образования, их идейное содержание и художественные особенности;</w:t>
      </w:r>
    </w:p>
    <w:p w:rsidR="00947FF6" w:rsidRPr="00305BF1" w:rsidRDefault="00947FF6" w:rsidP="00947FF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художественное, историческое и общественное значение литературного произведения в связи с общественно-политической обстановкой эпохи;</w:t>
      </w:r>
    </w:p>
    <w:p w:rsidR="00947FF6" w:rsidRPr="00305BF1" w:rsidRDefault="00947FF6" w:rsidP="00947FF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общие закономерности историко-литературного процесса, роль автора произведения в развитии литературы;</w:t>
      </w:r>
    </w:p>
    <w:p w:rsidR="00947FF6" w:rsidRPr="00305BF1" w:rsidRDefault="00947FF6" w:rsidP="00947FF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важнейшие биографические сведения о писателях;</w:t>
      </w:r>
    </w:p>
    <w:p w:rsidR="00947FF6" w:rsidRPr="00305BF1" w:rsidRDefault="00947FF6" w:rsidP="00947FF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специфику литературы как искусства слова.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Абитуриент должен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уметь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анализировать художественное произведение в единстве содержания и художественной формы, передавать близко к тексту или цитировать отрывки из произведений, предложенных учебной программой для заучивания наизусть; демонстрировать свободное владение следующими теоретико-литературными понятиями: </w:t>
      </w:r>
    </w:p>
    <w:p w:rsidR="00947FF6" w:rsidRPr="00305BF1" w:rsidRDefault="00947FF6" w:rsidP="00947FF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род художественных произведений (эпос, лирика, драма) и главные их жанры;</w:t>
      </w:r>
    </w:p>
    <w:p w:rsidR="00947FF6" w:rsidRPr="00305BF1" w:rsidRDefault="00947FF6" w:rsidP="00947FF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литературные направления – классицизм, романтизм, реализм, модернизм (общее понятие);</w:t>
      </w:r>
    </w:p>
    <w:p w:rsidR="00947FF6" w:rsidRPr="00305BF1" w:rsidRDefault="00947FF6" w:rsidP="00947FF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тема, идея, композиция, конфликт, сюжет произведения;</w:t>
      </w:r>
    </w:p>
    <w:p w:rsidR="00947FF6" w:rsidRPr="00305BF1" w:rsidRDefault="00947FF6" w:rsidP="00947FF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художественный образ, литературный тип, лирический герой;</w:t>
      </w:r>
    </w:p>
    <w:p w:rsidR="00947FF6" w:rsidRPr="00305BF1" w:rsidRDefault="00947FF6" w:rsidP="00947FF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сатира, юмор, гротеск;</w:t>
      </w:r>
    </w:p>
    <w:p w:rsidR="00947FF6" w:rsidRPr="00305BF1" w:rsidRDefault="00947FF6" w:rsidP="00947FF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эпитет, метафора, сравнение, антитеза, гипербола;</w:t>
      </w:r>
    </w:p>
    <w:p w:rsidR="00947FF6" w:rsidRPr="00305BF1" w:rsidRDefault="00947FF6" w:rsidP="00947FF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основные стихотворные размеры (ямб, хорей, дактиль, амфибрахий, анапест).</w:t>
      </w:r>
    </w:p>
    <w:p w:rsidR="00947FF6" w:rsidRDefault="00947FF6" w:rsidP="00947FF6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947FF6" w:rsidRPr="00305BF1" w:rsidRDefault="00947FF6" w:rsidP="00947FF6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C</w:t>
      </w:r>
      <w:proofErr w:type="gramEnd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ОДЕРЖАНИЕ УЧЕБНОГО МАТЕРИАЛА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Древнерусская литература.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Самобытный характер литературы Древней Руси.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«Слово о полку Игореве» – величайший памятник древнерусской литературы. Эпичность и лиризм изображения русской земли и судеб русских людей.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Литература </w:t>
      </w:r>
      <w:proofErr w:type="gramStart"/>
      <w:r w:rsidRPr="00305BF1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Х</w:t>
      </w:r>
      <w:proofErr w:type="gramEnd"/>
      <w:r w:rsidRPr="00305BF1">
        <w:rPr>
          <w:rFonts w:ascii="Times New Roman" w:hAnsi="Times New Roman" w:cs="Times New Roman"/>
          <w:bCs/>
          <w:i/>
          <w:sz w:val="30"/>
          <w:szCs w:val="30"/>
          <w:lang w:val="en-US" w:eastAsia="ru-RU"/>
        </w:rPr>
        <w:t>VIII</w:t>
      </w:r>
      <w:r w:rsidRPr="00305BF1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 в.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Общая характеристика русской литературы 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>XVIII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в. (М.В. Ломоносов, Г. Р. Державин).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Классицизм в русской литературе: его истоки и своеобразие. Идеи гуманизма и Просвещения. Патриотический пафос литературы.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Д.И. Фонвизин. «Недоросль». Конфликт между миром невежества, корысти, деспотизма и защитниками просвещения и человеческого достоинства.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Литература первой половины </w:t>
      </w:r>
      <w:r w:rsidRPr="00305BF1">
        <w:rPr>
          <w:rFonts w:ascii="Times New Roman" w:hAnsi="Times New Roman" w:cs="Times New Roman"/>
          <w:bCs/>
          <w:i/>
          <w:sz w:val="30"/>
          <w:szCs w:val="30"/>
          <w:lang w:val="en-US" w:eastAsia="ru-RU"/>
        </w:rPr>
        <w:t>XIX</w:t>
      </w:r>
      <w:r w:rsidRPr="00305BF1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 в.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Общая характеристика литературы первой половины 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>XIX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в. </w:t>
      </w:r>
      <w:r w:rsidRPr="00305BF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Изображение чу</w:t>
      </w:r>
      <w:proofErr w:type="gramStart"/>
      <w:r w:rsidRPr="00305BF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вств в л</w:t>
      </w:r>
      <w:proofErr w:type="gramEnd"/>
      <w:r w:rsidRPr="00305BF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итературе сентиментализма.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Романтизм в русской литературе, его национальное своеобразие (В. А. Жуковский).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Становление реализма в русской и мировой литературах. Отличие реализма от классицизма и романтизма.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А. С. Грибоедов.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«Горе от ума».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Просветительские идеи в комедии: темы ума, знания, протеста против насилия и произвола, утверждение независимости и свободы личности. Критика крепостничества и деспотизма. Трагедия Чацкого и его нравственная победа над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фамусовским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обществом. Обобщающий смысл образов комедии. Своеобразие композиции комедии.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А. С. Пушкин. «К морю», «Узник», «Зимнее </w:t>
      </w:r>
      <w:proofErr w:type="spellStart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утро»</w:t>
      </w:r>
      <w:proofErr w:type="gramStart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,«</w:t>
      </w:r>
      <w:proofErr w:type="gramEnd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К</w:t>
      </w:r>
      <w:proofErr w:type="spellEnd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Чаадаеву», «В Сибирь», «19 октября»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(1825),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«Мадонна», «Я Вас любил...», «Я помню чудное мгновенье...», «Вновь я посетил...», «Пророк», «Поэт», «Поэт и толпа», «Я памятник себе воздвиг нерукотворный...» и др. (4 стихотворения по выбору абитуриента).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Повести «Дубровский», «Капитанская дочка». Поэма «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Цыганы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». Роман «Евгений Онегин».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Жизненный и творческий путь.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Лирика. Гуманистическое содержание лирики А.С. Пушкина. Гармония человека и природы. Тема дружбы в лирике А.С. Пушкина. Любовная лирика. Вольнолюбивые мотивы в лирике А.С. Пушкина. Тема поэта и поэзии.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Повесть «Дубровский». Мастерство А.С. Пушкина в создании характеров героев. Чистота и благородство отношений Владимира Дубровского и Маши. Протест Владимира Дубровского против беззакония и несправедливости. 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Повесть «Капитанская дочка».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Историческая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правда и художественный вымысел в повести. Точность, лаконизм, красота пушкинской прозы. Образ Петра Гринёва. Образ Маши Мироновой. Автор и рассказчик, отличие их позиций в оценке событий восстания Пугачёва.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Поэма «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Цыганы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». Картины быта и нравов «детей природы». Темы свободы, воли и рока.</w:t>
      </w:r>
    </w:p>
    <w:p w:rsidR="00947FF6" w:rsidRPr="00305BF1" w:rsidRDefault="00947FF6" w:rsidP="00947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«Евгений Онегин» – реалистический роман в стихах. Жанр и композиция романа.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Онегинская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строфа. Особенности личностного развития и жизненных исканий Евгения Онегина. Онегин и Ленский. Образ Татьяны. Образ автора. Энциклопедизм романа: нравственно-философская проблематика.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Литературные критики о произведениях А. С. Пушкина.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М. Ю. Лермонтов.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«Парус», «Тучи», «Ангел», «Выхожу один я на дорогу...», «Смерть поэта», «Молитва» («В минуту жизни трудную…»), «Дума», «Как часто, пестрою толпою окружен...», «Прощай, немытая Россия», «Когда волнуется желтеющая нива...», «Родина» (4 стихотворения по выбору абитуриента).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Поэма «Мцыри». Роман «Герой нашего времени».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Основные мотивы лирики М. Ю. Лермонтова. Пафос вольности. Протест против гнёта, чувство одиночества, тема любви; тема поэта и поэзии.</w:t>
      </w:r>
    </w:p>
    <w:p w:rsidR="00947FF6" w:rsidRPr="00305BF1" w:rsidRDefault="00947FF6" w:rsidP="00947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Поэма «Мцыри». Мцыри – «любимый идеал» (В. Г. Белинский) Лермонтова. Исключительность обстоятельств, в которых раскрывается характер героя. Особенности композиции поэмы. Основное идейное содержание.</w:t>
      </w:r>
    </w:p>
    <w:p w:rsidR="00947FF6" w:rsidRPr="00305BF1" w:rsidRDefault="00947FF6" w:rsidP="00947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Роман «Герой нашего времени» – первый психологический роман в русской литературе. Смысл названия романа. Проблематика и система образов. Печорин. Сила и одаренность натуры, многогранность и противоречивость характера. Роль композиции в раскрытии характера Печорина. Проблема смысла жизни, социальной активности человека, его ответственности перед временем и перед собой.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В. Г. Белинский о произведениях М. Ю. Лермонтова. 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Н. В. Гоголь.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Комедия «Ревизор». Поэма «Мертвые души».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«Ревизор». История создания комедии. Страх перед «ревизором» как основа развития комедийного действия. Мастерство писателя в создании речевых характеристик действующих лиц (своеобразие диалогов, реплик в сторону, монологов).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Своеобразие гоголевского юмора.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«Мертвые души». Особенности жанра и композиции. Путешествие героя как прием воссоздания широкой панорамы общественной жизни России. Обобщающее значение образов помещиков и чиновников (приемы их сатирической обрисовки, роль пейзажа, интерьера, портрета, диалогов). Образ Чичикова. Смысл названия.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Литература второй половины </w:t>
      </w:r>
      <w:r w:rsidRPr="00305BF1">
        <w:rPr>
          <w:rFonts w:ascii="Times New Roman" w:hAnsi="Times New Roman" w:cs="Times New Roman"/>
          <w:bCs/>
          <w:i/>
          <w:sz w:val="30"/>
          <w:szCs w:val="30"/>
          <w:lang w:val="en-US" w:eastAsia="ru-RU"/>
        </w:rPr>
        <w:t>XIX</w:t>
      </w:r>
      <w:r w:rsidRPr="00305BF1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 в.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Расцвет реализма в литературе второй половины 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>XIX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в.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А. Н. Островский. «Гроза», «Бесприданница»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(пьеса по выбору абитуриента).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Жизненный и творческий путь.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«Гроза».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Язык драмы (речь, монолог и мизансцена, реплика, ремарка). Образ города Калинова. Мастерство А. Н. Островского в создании характеров Кабанихи, Дикого, Тихона. Образ Катерины. Проблема жанра: драма – трагедия.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«Бесприданница».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Власть денег и сила человеческих чу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вств в п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ьесе. Образ Ларисы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Огудаловой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Карандышев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 тема «маленького человека» в русской литературе.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И. С. Тургенев. Роман «Отцы и дети».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Жизненный и творческий путь.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lastRenderedPageBreak/>
        <w:t xml:space="preserve">«Отцы и дети».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Нигилизм как знамение времени и болезнь переходных эпох. Базаров в системе действующих лиц. Причины его конфликта с окружающими, его одиночества. Проблема отцов и детей.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Н. А. Некрасов. Стихотворения «На Волге», «Плач детей», «Внимая ужасам войны».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Поэма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«Кому на Руси жить хорошо» (главы по выбору абитуриента)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Н. А. Некрасов – поэт гнева и сострадания. Сочувственное отношение поэта к тяжкой народной доле.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«Кому на Руси жить хорошо».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Отражение в поэме социальных противоречий эпохи. Мастерство поэта в изображении народной жизни. Многообразие крестьянских типов. Сатирические портреты помещиков. Проблемы счастья, долга, смысла жизни.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М. Е. Салтыков-Щедрин. «Повесть о том, как один мужик двух генералов прокормил».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«Повесть о том, как один мужик двух генералов прокормил». Сатира на социальные и нравственные пороки общества. Сатира и юмор в сказке.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Ф. М.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Достоевский.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Роман «Преступление и наказание».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Жизненный и творческий путь.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«Преступление и наказание» как философско-психологический роман. Петербург в романе. Система образов. Антигуманный смысл теории Раскольникова.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Л. Н. Толстой. Рассказ «После бала». Роман «Война и мир».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Жизненный и творческий путь.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Рассказ «После бала». Протест против жестокости, насилия. Проблема моральной ответственности человека за жизнь окружающих и свою судьбу.</w:t>
      </w:r>
    </w:p>
    <w:p w:rsidR="00947FF6" w:rsidRPr="00305BF1" w:rsidRDefault="00947FF6" w:rsidP="0094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«Война и мир» – роман-эпопея. Авторский замысел и история создания. Своеобразие композиции. Смысл названия. </w:t>
      </w:r>
    </w:p>
    <w:p w:rsidR="00947FF6" w:rsidRPr="00305BF1" w:rsidRDefault="00947FF6" w:rsidP="0094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Изображение войны в эпопее (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Шенграбенское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Аустерлицкое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Бородинское сражения). Образ народа. Противопоставление образов Кутузова и Наполеона. </w:t>
      </w:r>
    </w:p>
    <w:p w:rsidR="00947FF6" w:rsidRPr="00305BF1" w:rsidRDefault="00947FF6" w:rsidP="0094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Духовные искания Андрея Болконского и Пьера Безухова. «Мысль семейная» в романе. Образ Наташи Ростовой.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Русский реализм конца Х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I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Х – начала ХХ вв.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Продолжение классических традиций и поиски новых возможностей реалистического искусства. Взаимодействие реализма с другими творческими методами и направлениями.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А. П. Чехов.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Рассказы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«Человек в футляре», «Попрыгунья».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П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ьесы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«Вишневый сад», «Дядя Ваня» (пьеса по выбору абитуриента).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Жизненный и творческий путь.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«Попрыгунья». Истинные и ложные ценности в рассказе. Тема любви и женского счастья.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«Человек в футляре». Сатирическое обличение человеческих пороков.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«</w:t>
      </w:r>
      <w:proofErr w:type="spellStart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Вишн</w:t>
      </w:r>
      <w:proofErr w:type="spellEnd"/>
      <w:r w:rsidRPr="00305BF1">
        <w:rPr>
          <w:rFonts w:ascii="Times New Roman" w:hAnsi="Times New Roman" w:cs="Times New Roman"/>
          <w:bCs/>
          <w:sz w:val="30"/>
          <w:szCs w:val="30"/>
          <w:lang w:val="be-BY" w:eastAsia="ru-RU"/>
        </w:rPr>
        <w:t>ё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вый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сад». Постановка коренных вопросов бытия в пьесе: человек и время; прошлое, настоящее и будущее России. Отношение автора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к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героям. Черты дельца нового времени в характере Лопахина. Молодое поколение в пьесе. </w:t>
      </w:r>
    </w:p>
    <w:p w:rsidR="00947FF6" w:rsidRPr="00305BF1" w:rsidRDefault="00947FF6" w:rsidP="00947FF6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«Дядя Ваня»</w:t>
      </w:r>
      <w:r w:rsidRPr="00305BF1">
        <w:rPr>
          <w:rFonts w:ascii="Times New Roman" w:hAnsi="Times New Roman" w:cs="Times New Roman"/>
          <w:color w:val="1A171B"/>
          <w:sz w:val="30"/>
          <w:szCs w:val="30"/>
          <w:lang w:eastAsia="ru-RU"/>
        </w:rPr>
        <w:t xml:space="preserve">. </w:t>
      </w:r>
      <w:r w:rsidRPr="00305BF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Поэтизация труда</w:t>
      </w:r>
      <w:r w:rsidRPr="00305BF1">
        <w:rPr>
          <w:rFonts w:ascii="Times New Roman" w:hAnsi="Times New Roman" w:cs="Times New Roman"/>
          <w:color w:val="1A171B"/>
          <w:sz w:val="30"/>
          <w:szCs w:val="30"/>
          <w:lang w:eastAsia="ru-RU"/>
        </w:rPr>
        <w:t xml:space="preserve">, </w:t>
      </w:r>
      <w:r w:rsidRPr="00305BF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нравственная чистота и красота человека</w:t>
      </w:r>
      <w:r w:rsidRPr="00305BF1">
        <w:rPr>
          <w:rFonts w:ascii="Times New Roman" w:hAnsi="Times New Roman" w:cs="Times New Roman"/>
          <w:color w:val="1A171B"/>
          <w:sz w:val="30"/>
          <w:szCs w:val="30"/>
          <w:lang w:eastAsia="ru-RU"/>
        </w:rPr>
        <w:t xml:space="preserve">. </w:t>
      </w:r>
      <w:r w:rsidRPr="00305BF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Самопожертвование и корыстное существование за счет других</w:t>
      </w:r>
      <w:r w:rsidRPr="00305BF1">
        <w:rPr>
          <w:rFonts w:ascii="Times New Roman" w:hAnsi="Times New Roman" w:cs="Times New Roman"/>
          <w:color w:val="1A171B"/>
          <w:sz w:val="30"/>
          <w:szCs w:val="30"/>
          <w:lang w:eastAsia="ru-RU"/>
        </w:rPr>
        <w:t xml:space="preserve">. </w:t>
      </w:r>
      <w:r w:rsidRPr="00305BF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Истинная интеллигентность и иждивенческая позиция</w:t>
      </w:r>
      <w:r w:rsidRPr="00305BF1">
        <w:rPr>
          <w:rFonts w:ascii="Times New Roman" w:hAnsi="Times New Roman" w:cs="Times New Roman"/>
          <w:color w:val="1A171B"/>
          <w:sz w:val="30"/>
          <w:szCs w:val="30"/>
          <w:lang w:eastAsia="ru-RU"/>
        </w:rPr>
        <w:t xml:space="preserve">. </w:t>
      </w:r>
      <w:r w:rsidRPr="00305BF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Защита природы</w:t>
      </w:r>
      <w:r w:rsidRPr="00305BF1">
        <w:rPr>
          <w:rFonts w:ascii="Times New Roman" w:hAnsi="Times New Roman" w:cs="Times New Roman"/>
          <w:color w:val="1A171B"/>
          <w:sz w:val="30"/>
          <w:szCs w:val="30"/>
          <w:lang w:eastAsia="ru-RU"/>
        </w:rPr>
        <w:t xml:space="preserve">. </w:t>
      </w:r>
      <w:r w:rsidRPr="00305BF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Лиризм пьесы</w:t>
      </w:r>
      <w:r w:rsidRPr="00305BF1">
        <w:rPr>
          <w:rFonts w:ascii="Times New Roman" w:hAnsi="Times New Roman" w:cs="Times New Roman"/>
          <w:color w:val="1A171B"/>
          <w:sz w:val="30"/>
          <w:szCs w:val="30"/>
          <w:lang w:eastAsia="ru-RU"/>
        </w:rPr>
        <w:t>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М. Горький. «Песня о Соколе», «Старуха </w:t>
      </w:r>
      <w:proofErr w:type="spellStart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Изергиль</w:t>
      </w:r>
      <w:proofErr w:type="spellEnd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»</w:t>
      </w:r>
      <w:r w:rsidRPr="00305BF1">
        <w:rPr>
          <w:rFonts w:ascii="Times New Roman" w:hAnsi="Times New Roman" w:cs="Times New Roman"/>
          <w:bCs/>
          <w:sz w:val="30"/>
          <w:szCs w:val="30"/>
          <w:lang w:val="be-BY" w:eastAsia="ru-RU"/>
        </w:rPr>
        <w:t>.</w:t>
      </w:r>
      <w:r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П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ьеса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«На дне».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«Песня о Соколе». Героический пафос. Эмоциональность языка, особенности ритма. Образы-символы Сокола и Ужа.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«Старуха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Изергиль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». Романтический пафос рассказа. Смысл противопоставления образов: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Ларра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noBreakHyphen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Данко.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Пьеса «На дне». Трагические судьбы людей «дна». Спор о назначении человека. «На дне» как социально-философская драма.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И. А. Бунин. «Господин из Сан-Франциско».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Жизненный и творческий путь.</w:t>
      </w:r>
    </w:p>
    <w:p w:rsidR="00947FF6" w:rsidRPr="00305BF1" w:rsidRDefault="00947FF6" w:rsidP="00947FF6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«Господин из Сан</w:t>
      </w:r>
      <w:r w:rsidRPr="00305BF1">
        <w:rPr>
          <w:rFonts w:ascii="Times New Roman" w:hAnsi="Times New Roman" w:cs="Times New Roman"/>
          <w:color w:val="1A171B"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Франциско»</w:t>
      </w:r>
      <w:r w:rsidRPr="00305BF1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.</w:t>
      </w:r>
      <w:r w:rsidRPr="00305BF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Социально</w:t>
      </w:r>
      <w:r w:rsidRPr="00305BF1">
        <w:rPr>
          <w:rFonts w:ascii="Times New Roman" w:hAnsi="Times New Roman" w:cs="Times New Roman"/>
          <w:color w:val="1A171B"/>
          <w:sz w:val="30"/>
          <w:szCs w:val="30"/>
          <w:lang w:eastAsia="ru-RU"/>
        </w:rPr>
        <w:t>-</w:t>
      </w:r>
      <w:r w:rsidRPr="00305BF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философская проблематика рассказа</w:t>
      </w:r>
      <w:r w:rsidRPr="00305BF1">
        <w:rPr>
          <w:rFonts w:ascii="Times New Roman" w:hAnsi="Times New Roman" w:cs="Times New Roman"/>
          <w:color w:val="1A171B"/>
          <w:sz w:val="30"/>
          <w:szCs w:val="30"/>
          <w:lang w:eastAsia="ru-RU"/>
        </w:rPr>
        <w:t xml:space="preserve">.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Модернизм конца XIX — начала XX в.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Особенности русского модернизма. Символизм, акмеизм, футуризм как его важнейшие направления. Их место и роль в литературном процессе Серебряного века.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А. А. Блок. </w:t>
      </w:r>
      <w:proofErr w:type="gramStart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«Стихи о Прекрасной Даме»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стихотворения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из цикла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«На поле Куликовом»; «Фабрика», «Незнакомка», «О, весна без конца и без краю...», «О доблестях, о подвигах, о славе…», «Россия», «На железной дороге»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(3 стихотворения по выбору абитуриента); поэма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«Двенадцать».</w:t>
      </w:r>
      <w:proofErr w:type="gramEnd"/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Основные мотивы лирики А. Блока.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«Стихи о Прекрасной Даме».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Мотивы мистических предчувствий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Вечная Женственность как символ грядущего обновления России. Обострение внимания к общественной проблематике.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«Двенадцать».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Художественный мир поэмы. Сюжет и конфликт. </w:t>
      </w:r>
      <w:r w:rsidRPr="00305BF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Образы-символы социальных явлений. Особенности композиции и стиха.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lastRenderedPageBreak/>
        <w:t>Литература 1920-х — середины 1950-х гг.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В. В.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Маяковский. «Хорошее отношение к лошадям», </w:t>
      </w:r>
      <w:r w:rsidRPr="00305BF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«Необычайное приключение, бывшее с Владимиром Маяковским летом на даче»,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«О </w:t>
      </w:r>
      <w:proofErr w:type="gramStart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дряни</w:t>
      </w:r>
      <w:proofErr w:type="gramEnd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», «Прозаседавшиеся», «Письмо Татьяне Яковлевой» (3 стихотворения по выбору абитуриента)</w:t>
      </w:r>
      <w:r w:rsidRPr="00305BF1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.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П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оэмы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: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«Облако в штанах», «Про это»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(одна поэма по выбору абитуриента).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Основные темы и мотивы лирики поэта.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Сатира В. В. Маяковского, ее связь с традициями русской демократической сатиры.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Поэтическое новаторство В. В. Маяковского.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С. А. Есенин. </w:t>
      </w:r>
      <w:r w:rsidRPr="00305BF1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«Край любимый! Сердцу снятся...»,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 </w:t>
      </w:r>
      <w:r w:rsidRPr="00305BF1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«Я покинул родимый дом..</w:t>
      </w:r>
      <w:proofErr w:type="gramStart"/>
      <w:r w:rsidRPr="00305BF1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.»</w:t>
      </w:r>
      <w:proofErr w:type="gramEnd"/>
      <w:r w:rsidRPr="00305BF1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,«Неуютная жидкая </w:t>
      </w:r>
      <w:proofErr w:type="spellStart"/>
      <w:r w:rsidRPr="00305BF1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лунность</w:t>
      </w:r>
      <w:proofErr w:type="spellEnd"/>
      <w:r w:rsidRPr="00305BF1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...», «Спит ковыль. Равнина дорогая...», «Шаганэ ты моя, Шаганэ...», «Собаке Качалова»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«Отговорила роща золотая…» </w:t>
      </w:r>
      <w:r w:rsidRPr="00305BF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(</w:t>
      </w:r>
      <w:r w:rsidRPr="00305BF1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3 стихотворения </w:t>
      </w:r>
      <w:r w:rsidRPr="00305BF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по выбору абитуриента).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947FF6" w:rsidRPr="00305BF1" w:rsidRDefault="00947FF6" w:rsidP="00947FF6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Социальные и поэтические истоки лирики С. Есенина. Связь с фольклором. Человек и природа в лирике С. Есенина. Предельная искренность и глубокий лиризм стихотворений.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Образ Родины и образ времени в поэзии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С.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Есенина.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М. И. Цветаева. Стихотворения </w:t>
      </w:r>
      <w:r w:rsidRPr="00305BF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«Домики старой Москвы», «Моим стихам, написанным так рано…», «</w:t>
      </w:r>
      <w:proofErr w:type="gramStart"/>
      <w:r w:rsidRPr="00305BF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Уж</w:t>
      </w:r>
      <w:proofErr w:type="gramEnd"/>
      <w:r w:rsidRPr="00305BF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сколько их упало в эту бездну...», «Бессонница», «Мне нравится, что вы больны не мной…», «Генералам двенадцатого года», </w:t>
      </w:r>
      <w:r w:rsidRPr="00305BF1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«Имя твое – птица в руке...»</w:t>
      </w:r>
      <w:r w:rsidRPr="00305B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(3 стихотворения по выбору абитуриента). </w:t>
      </w:r>
    </w:p>
    <w:p w:rsidR="00947FF6" w:rsidRPr="00305BF1" w:rsidRDefault="00947FF6" w:rsidP="00947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eastAsia="Times New Roman" w:hAnsi="Times New Roman" w:cs="Times New Roman"/>
          <w:sz w:val="30"/>
          <w:szCs w:val="30"/>
          <w:lang w:eastAsia="ru-RU"/>
        </w:rPr>
        <w:t>М. И. Цветаева – «самый трагический поэт XX века».</w:t>
      </w:r>
    </w:p>
    <w:p w:rsidR="00947FF6" w:rsidRPr="00305BF1" w:rsidRDefault="00947FF6" w:rsidP="00947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eastAsia="Times New Roman" w:hAnsi="Times New Roman" w:cs="Times New Roman"/>
          <w:sz w:val="30"/>
          <w:szCs w:val="30"/>
          <w:lang w:eastAsia="ru-RU"/>
        </w:rPr>
        <w:t>Богатство тем и мотивов лирики М. И. Цветаевой: сила и нежность любви, преданность друзьям, достоинство и честь, сила духа, мужество; любовь к родине, верность ей. Романтический мир лирической героини. Индивидуальный стиль поэта.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М. А. Булгаков. «Собачье сердце», «Мастер и Маргарита».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«Собачье сердце». Изображение послереволюционной действительности. Авторская позиция и способы ее выражения. Традиции Н. В. Гоголя и М. Е. Салтыкова-Щедрина.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«Мастер и Маргарита».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Композиция романа. Оригинальная философская трактовка библейского сюжета. Судьба </w:t>
      </w:r>
      <w:proofErr w:type="spellStart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Иешуа</w:t>
      </w:r>
      <w:proofErr w:type="spellEnd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и Мастера.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Критическое изображение московской действительности 2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0-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30-х годов.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Реальное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 ирреальное в романе.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М. А. Шолохов. «Тихий Дон», «Поднятая целина» (по выбору абитуриента).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Жизненный и творческий путь.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«Тихий Дон» как роман-эпопея. История семьи Мелеховых как отражение социальных катаклизмов эпохи. Судьба Григория Мелехова. Цельность характера. Женские судьбы в романе. Глубина чувств героев.</w:t>
      </w:r>
    </w:p>
    <w:p w:rsidR="00947FF6" w:rsidRPr="00305BF1" w:rsidRDefault="00947FF6" w:rsidP="00947FF6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05BF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«Поднятая целина</w:t>
      </w:r>
      <w:r w:rsidRPr="00305BF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  <w:r w:rsidRPr="00305BF1">
        <w:rPr>
          <w:rFonts w:ascii="Times New Roman" w:eastAsia="Times New Roman" w:hAnsi="Times New Roman" w:cs="Times New Roman"/>
          <w:b/>
          <w:bCs/>
          <w:color w:val="1A171B"/>
          <w:sz w:val="30"/>
          <w:szCs w:val="30"/>
          <w:lang w:eastAsia="ru-RU"/>
        </w:rPr>
        <w:t xml:space="preserve">. </w:t>
      </w:r>
      <w:r w:rsidRPr="00305B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Отражение в романе противоречий процесса коллективизации</w:t>
      </w:r>
      <w:r w:rsidRPr="00305BF1">
        <w:rPr>
          <w:rFonts w:ascii="Times New Roman" w:eastAsia="Times New Roman" w:hAnsi="Times New Roman" w:cs="Times New Roman"/>
          <w:color w:val="1A171B"/>
          <w:sz w:val="30"/>
          <w:szCs w:val="30"/>
          <w:lang w:eastAsia="ru-RU"/>
        </w:rPr>
        <w:t xml:space="preserve">, </w:t>
      </w:r>
      <w:r w:rsidRPr="00305B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благих стремлений и насильственных методов и средств ее проведения</w:t>
      </w:r>
      <w:r w:rsidRPr="00305BF1">
        <w:rPr>
          <w:rFonts w:ascii="Times New Roman" w:eastAsia="Times New Roman" w:hAnsi="Times New Roman" w:cs="Times New Roman"/>
          <w:color w:val="1A171B"/>
          <w:sz w:val="30"/>
          <w:szCs w:val="30"/>
          <w:lang w:eastAsia="ru-RU"/>
        </w:rPr>
        <w:t xml:space="preserve">. </w:t>
      </w:r>
      <w:r w:rsidRPr="00305B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Система образов. Драматизм и юмор в романе</w:t>
      </w:r>
      <w:r w:rsidRPr="00305BF1">
        <w:rPr>
          <w:rFonts w:ascii="Times New Roman" w:eastAsia="Times New Roman" w:hAnsi="Times New Roman" w:cs="Times New Roman"/>
          <w:color w:val="1A171B"/>
          <w:sz w:val="30"/>
          <w:szCs w:val="30"/>
          <w:lang w:eastAsia="ru-RU"/>
        </w:rPr>
        <w:t xml:space="preserve">.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А. Т. Твардовский.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Лирика: </w:t>
      </w:r>
      <w:proofErr w:type="gramStart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«О сущем», </w:t>
      </w:r>
      <w:r w:rsidRPr="00305BF1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«Я знаю: никакой моей вины...», «Вся суть...»,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«На дне моей жизни...»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(2 стихотворения по выбору абитуриента).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Поэма «Василий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Тёркин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».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Лирика.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Размышление о настоящем и будущем Родины. Чувство сопричастности к истории страны, утверждение нравственных ценностей. Открытость, искренность и честность поэта в разговоре с читателем.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Поэма «Василий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Тёркин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». Замысел, история создания, народнопоэтическая основа поэмы. Веселая удаль, жизнелюбие, душевная стойкость, мужество Василия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Тёркина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. Юмор в поэме. Широкая популярность поэмы во время Великой Отечественной войны.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А. А. Ахматова.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Лирика: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«Вечером», «Мне голос был. Он звал </w:t>
      </w:r>
      <w:proofErr w:type="spellStart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утешно</w:t>
      </w:r>
      <w:proofErr w:type="spellEnd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...», «Смятение», «Я не знаю, ты жив или умер...», «Смуглый отрок бродил по аллеям...», «Я пришла к поэту в гости...», «Муза»,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(3 стихотворения по выбору абитуриента). Поэма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«Реквием».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Мотивы любви, душевных побед и крушений в лирике А. А. Ахматовой. Традиции народной поэзии и русской классики в ее творчестве. Тема поэта и поэзии. Тема Родины.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«Реквием».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Отражение трагедии личности, семьи, народа в поэме. Тема гуманизма и милосердия. Образ Матери. Евангельские мотивы.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Б. Л. Пастернак.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Лирика: </w:t>
      </w: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«Февраль. Достать чернил и плакать!», «Давай ронять слова...», «Снег идет», «Единственные дни», «Любить иных – тяжелый крест…», «Во всем мне хочется дойти...», «Определение поэзии», «Гамлет», «Быть знаменитым некрасиво…» (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3 стихотворения по выбору абитуриента).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Философская насыщенность поэзии Б. Пастернака. </w:t>
      </w:r>
      <w:r w:rsidRPr="00305BF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Вечные вопросы бытия в лирике поэта. Стремление во всем </w:t>
      </w:r>
      <w:r w:rsidRPr="00305BF1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«</w:t>
      </w:r>
      <w:r w:rsidRPr="00305BF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дойти до самой сути».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Тема поэта и поэзии.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Литература середины 1950-х — начала 1990-х гг.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А. И. Солженицын. «Один день Ивана Денисовича». Жизненный и творческий путь.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lastRenderedPageBreak/>
        <w:t xml:space="preserve">«Один день Ивана Денисовича».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Тема трагической судьбы человека в условиях несвободы. Сталинизм как народная трагедия.  Своеобразие композиции и языка повести.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Тема Великой Отечественной войны в русской литературе.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Б. Л. Васильев. «А зори здесь тихие», К. Д. Воробьёв. «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Убиты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под Москвой» (по выбору абитуриента), В. О. Богомолов. «Иван».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Темы Родины и народа. Человек на войне. Утверждение бессмертия воинского подвига.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Б. Л. Васильев. «А зори здесь тихие». Женщина на войне. Образы девушек-зенитчиц и старшины Васкова. Лиричность и трагизм в изображении героев повести.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К. Д. Воробьёв. «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Убиты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под Москвой». Проблематика повести. Капитан Рюмин и лейтенант Ястребов.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В. О. Богомолов. «Иван». Повесть о разрушенном войной детстве. Мечта героя о добрых человеческих отношениях. Своеобразие композиции повести.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Общая характеристика прозы 1970-х – начала 1990-х годов. Основные темы и проблемы в творчестве писателей этого периода (В. Распутин, Ч. Айтматов, Ю. Трифонов, Ф. Искандер и др.). 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Поэзия 70-х </w:t>
      </w: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noBreakHyphen/>
        <w:t xml:space="preserve"> начала 90-х годов.</w:t>
      </w:r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Н. Рубцов, Н. Заболоцкий, Р. Рождественский, А. Тарковский, Е. Евтушенко, А. Вознесенский, Б. Ахмадулина, Б. Окуджава, В.</w:t>
      </w:r>
      <w:r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Высоцкий, </w:t>
      </w:r>
      <w:r w:rsidRPr="00305BF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Ю. Кузнецов, О. Чухонцев, Б. Чичибабин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(2 стихотворения по выбору абитуриента). </w:t>
      </w:r>
      <w:proofErr w:type="gramEnd"/>
    </w:p>
    <w:p w:rsidR="00947FF6" w:rsidRPr="00305BF1" w:rsidRDefault="00947FF6" w:rsidP="00947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Проблемно-тематическая и жанрово-стилевая характеристика поэзии, её нравственные идеалы.</w:t>
      </w:r>
    </w:p>
    <w:p w:rsidR="00947FF6" w:rsidRDefault="00947FF6" w:rsidP="00947FF6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947FF6" w:rsidRPr="00305BF1" w:rsidRDefault="00947FF6" w:rsidP="00947FF6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СПИСОК РЕКОМЕНДУЕМОЙ ЛИТЕРАТУРЫ</w:t>
      </w:r>
    </w:p>
    <w:p w:rsidR="00947FF6" w:rsidRPr="00305BF1" w:rsidRDefault="00947FF6" w:rsidP="00947FF6">
      <w:pPr>
        <w:numPr>
          <w:ilvl w:val="0"/>
          <w:numId w:val="3"/>
        </w:numPr>
        <w:tabs>
          <w:tab w:val="clear" w:pos="720"/>
          <w:tab w:val="num" w:pos="993"/>
        </w:tabs>
        <w:spacing w:after="20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Русская литература: учебное пособие для 6 класса учреждений </w:t>
      </w:r>
      <w:r w:rsidRPr="00305BF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общего среднего образования </w:t>
      </w:r>
      <w:r w:rsidRPr="00305BF1">
        <w:rPr>
          <w:rFonts w:ascii="Times New Roman" w:eastAsia="Times New Roman" w:hAnsi="Times New Roman" w:cs="Times New Roman"/>
          <w:sz w:val="30"/>
          <w:szCs w:val="30"/>
          <w:lang w:eastAsia="ru-RU"/>
        </w:rPr>
        <w:t>с белорусским и русским языками обучения / Т.Ф. </w:t>
      </w:r>
      <w:proofErr w:type="spellStart"/>
      <w:r w:rsidRPr="00305BF1">
        <w:rPr>
          <w:rFonts w:ascii="Times New Roman" w:eastAsia="Times New Roman" w:hAnsi="Times New Roman" w:cs="Times New Roman"/>
          <w:sz w:val="30"/>
          <w:szCs w:val="30"/>
          <w:lang w:eastAsia="ru-RU"/>
        </w:rPr>
        <w:t>Мушинская</w:t>
      </w:r>
      <w:proofErr w:type="spellEnd"/>
      <w:r w:rsidRPr="00305BF1">
        <w:rPr>
          <w:rFonts w:ascii="Times New Roman" w:eastAsia="Times New Roman" w:hAnsi="Times New Roman" w:cs="Times New Roman"/>
          <w:sz w:val="30"/>
          <w:szCs w:val="30"/>
          <w:lang w:eastAsia="ru-RU"/>
        </w:rPr>
        <w:t>, Е.В. Перевозная, С.Н. Каратай. 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Минск: НИО, 2014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размещен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на национальном образовательном портале: </w:t>
      </w:r>
      <w:r w:rsidRPr="00305BF1">
        <w:rPr>
          <w:rFonts w:ascii="Times New Roman" w:hAnsi="Times New Roman" w:cs="Times New Roman"/>
          <w:color w:val="0563C1"/>
          <w:sz w:val="30"/>
          <w:szCs w:val="30"/>
          <w:u w:val="single"/>
          <w:lang w:val="be-BY" w:eastAsia="ru-RU"/>
        </w:rPr>
        <w:t>https://www.adu.by/ru/ucheniky/podgotovka-k-ekzamenam.html</w:t>
      </w:r>
      <w:r w:rsidRPr="00305BF1">
        <w:rPr>
          <w:rFonts w:ascii="Times New Roman" w:eastAsia="Calibri" w:hAnsi="Times New Roman" w:cs="Times New Roman"/>
          <w:color w:val="0563C1"/>
          <w:sz w:val="30"/>
          <w:szCs w:val="30"/>
          <w:u w:val="single"/>
        </w:rPr>
        <w:t>).</w:t>
      </w:r>
    </w:p>
    <w:p w:rsidR="00947FF6" w:rsidRPr="00305BF1" w:rsidRDefault="00947FF6" w:rsidP="00947FF6">
      <w:pPr>
        <w:numPr>
          <w:ilvl w:val="0"/>
          <w:numId w:val="3"/>
        </w:numPr>
        <w:tabs>
          <w:tab w:val="clear" w:pos="720"/>
          <w:tab w:val="num" w:pos="993"/>
        </w:tabs>
        <w:spacing w:after="20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eastAsia="Calibri" w:hAnsi="Times New Roman" w:cs="Times New Roman"/>
          <w:sz w:val="30"/>
          <w:szCs w:val="30"/>
        </w:rPr>
        <w:t xml:space="preserve">Русская литература: </w:t>
      </w:r>
      <w:proofErr w:type="spellStart"/>
      <w:r w:rsidRPr="00305BF1">
        <w:rPr>
          <w:rFonts w:ascii="Times New Roman" w:eastAsia="Calibri" w:hAnsi="Times New Roman" w:cs="Times New Roman"/>
          <w:sz w:val="30"/>
          <w:szCs w:val="30"/>
        </w:rPr>
        <w:t>учеб</w:t>
      </w:r>
      <w:proofErr w:type="gramStart"/>
      <w:r w:rsidRPr="00305BF1">
        <w:rPr>
          <w:rFonts w:ascii="Times New Roman" w:eastAsia="Calibri" w:hAnsi="Times New Roman" w:cs="Times New Roman"/>
          <w:sz w:val="30"/>
          <w:szCs w:val="30"/>
        </w:rPr>
        <w:t>.п</w:t>
      </w:r>
      <w:proofErr w:type="gramEnd"/>
      <w:r w:rsidRPr="00305BF1">
        <w:rPr>
          <w:rFonts w:ascii="Times New Roman" w:eastAsia="Calibri" w:hAnsi="Times New Roman" w:cs="Times New Roman"/>
          <w:sz w:val="30"/>
          <w:szCs w:val="30"/>
        </w:rPr>
        <w:t>особие</w:t>
      </w:r>
      <w:proofErr w:type="spellEnd"/>
      <w:r w:rsidRPr="00305BF1">
        <w:rPr>
          <w:rFonts w:ascii="Times New Roman" w:eastAsia="Calibri" w:hAnsi="Times New Roman" w:cs="Times New Roman"/>
          <w:sz w:val="30"/>
          <w:szCs w:val="30"/>
        </w:rPr>
        <w:t xml:space="preserve"> для 7-го </w:t>
      </w:r>
      <w:proofErr w:type="spellStart"/>
      <w:r w:rsidRPr="00305BF1">
        <w:rPr>
          <w:rFonts w:ascii="Times New Roman" w:eastAsia="Calibri" w:hAnsi="Times New Roman" w:cs="Times New Roman"/>
          <w:sz w:val="30"/>
          <w:szCs w:val="30"/>
        </w:rPr>
        <w:t>кл</w:t>
      </w:r>
      <w:proofErr w:type="spellEnd"/>
      <w:r w:rsidRPr="00305BF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305BF1">
        <w:rPr>
          <w:rFonts w:ascii="Times New Roman" w:eastAsia="Calibri" w:hAnsi="Times New Roman" w:cs="Times New Roman"/>
          <w:sz w:val="30"/>
          <w:szCs w:val="30"/>
        </w:rPr>
        <w:t>общеобразоват</w:t>
      </w:r>
      <w:proofErr w:type="spellEnd"/>
      <w:r w:rsidRPr="00305BF1">
        <w:rPr>
          <w:rFonts w:ascii="Times New Roman" w:eastAsia="Calibri" w:hAnsi="Times New Roman" w:cs="Times New Roman"/>
          <w:sz w:val="30"/>
          <w:szCs w:val="30"/>
        </w:rPr>
        <w:t xml:space="preserve">. учреждений с белорус. и рус. яз. обучения. В 2 ч. / Л.К. Петровская; </w:t>
      </w:r>
      <w:proofErr w:type="spellStart"/>
      <w:r w:rsidRPr="00305BF1">
        <w:rPr>
          <w:rFonts w:ascii="Times New Roman" w:eastAsia="Calibri" w:hAnsi="Times New Roman" w:cs="Times New Roman"/>
          <w:sz w:val="30"/>
          <w:szCs w:val="30"/>
        </w:rPr>
        <w:t>под</w:t>
      </w:r>
      <w:proofErr w:type="gramStart"/>
      <w:r w:rsidRPr="00305BF1">
        <w:rPr>
          <w:rFonts w:ascii="Times New Roman" w:eastAsia="Calibri" w:hAnsi="Times New Roman" w:cs="Times New Roman"/>
          <w:sz w:val="30"/>
          <w:szCs w:val="30"/>
        </w:rPr>
        <w:t>.р</w:t>
      </w:r>
      <w:proofErr w:type="gramEnd"/>
      <w:r w:rsidRPr="00305BF1">
        <w:rPr>
          <w:rFonts w:ascii="Times New Roman" w:eastAsia="Calibri" w:hAnsi="Times New Roman" w:cs="Times New Roman"/>
          <w:sz w:val="30"/>
          <w:szCs w:val="30"/>
        </w:rPr>
        <w:t>ед</w:t>
      </w:r>
      <w:proofErr w:type="spellEnd"/>
      <w:r w:rsidRPr="00305BF1">
        <w:rPr>
          <w:rFonts w:ascii="Times New Roman" w:eastAsia="Calibri" w:hAnsi="Times New Roman" w:cs="Times New Roman"/>
          <w:sz w:val="30"/>
          <w:szCs w:val="30"/>
        </w:rPr>
        <w:t xml:space="preserve">. Т.Ф. </w:t>
      </w:r>
      <w:proofErr w:type="spellStart"/>
      <w:r w:rsidRPr="00305BF1">
        <w:rPr>
          <w:rFonts w:ascii="Times New Roman" w:eastAsia="Calibri" w:hAnsi="Times New Roman" w:cs="Times New Roman"/>
          <w:sz w:val="30"/>
          <w:szCs w:val="30"/>
        </w:rPr>
        <w:t>Мушинской</w:t>
      </w:r>
      <w:proofErr w:type="spellEnd"/>
      <w:r w:rsidRPr="00305BF1">
        <w:rPr>
          <w:rFonts w:ascii="Times New Roman" w:eastAsia="Calibri" w:hAnsi="Times New Roman" w:cs="Times New Roman"/>
          <w:sz w:val="30"/>
          <w:szCs w:val="30"/>
        </w:rPr>
        <w:t>. – Минск: Нац. ин-т образования, 2010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размещен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на национальном образовательном портале: </w:t>
      </w:r>
      <w:r w:rsidRPr="00305BF1">
        <w:rPr>
          <w:rFonts w:ascii="Times New Roman" w:hAnsi="Times New Roman" w:cs="Times New Roman"/>
          <w:color w:val="0563C1"/>
          <w:sz w:val="30"/>
          <w:szCs w:val="30"/>
          <w:u w:val="single"/>
          <w:lang w:val="be-BY" w:eastAsia="ru-RU"/>
        </w:rPr>
        <w:t>https://www.adu.by/ru/ucheniky/podgotovka-k-ekzamenam.html</w:t>
      </w:r>
      <w:r w:rsidRPr="00305BF1">
        <w:rPr>
          <w:rFonts w:ascii="Times New Roman" w:eastAsia="Calibri" w:hAnsi="Times New Roman" w:cs="Times New Roman"/>
          <w:color w:val="0563C1"/>
          <w:sz w:val="30"/>
          <w:szCs w:val="30"/>
          <w:u w:val="single"/>
        </w:rPr>
        <w:t>).</w:t>
      </w:r>
    </w:p>
    <w:p w:rsidR="00947FF6" w:rsidRPr="00305BF1" w:rsidRDefault="00947FF6" w:rsidP="00947FF6">
      <w:pPr>
        <w:numPr>
          <w:ilvl w:val="0"/>
          <w:numId w:val="3"/>
        </w:numPr>
        <w:tabs>
          <w:tab w:val="clear" w:pos="720"/>
          <w:tab w:val="num" w:pos="993"/>
        </w:tabs>
        <w:spacing w:after="20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Русская литература: учебное пособие для 8 класса общеобразовательных учреждений с белорусским и русским языками обучения / Т.Ф. </w:t>
      </w:r>
      <w:proofErr w:type="spellStart"/>
      <w:r w:rsidRPr="00305BF1">
        <w:rPr>
          <w:rFonts w:ascii="Times New Roman" w:eastAsia="Times New Roman" w:hAnsi="Times New Roman" w:cs="Times New Roman"/>
          <w:sz w:val="30"/>
          <w:szCs w:val="30"/>
          <w:lang w:eastAsia="ru-RU"/>
        </w:rPr>
        <w:t>Мушинская</w:t>
      </w:r>
      <w:proofErr w:type="spellEnd"/>
      <w:r w:rsidRPr="00305B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Е.В. Перевозная, С.Н. Каратай. – Минск: </w:t>
      </w:r>
      <w:r w:rsidRPr="00305BF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НИО, 2011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размещен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на национальном образовательном портале: </w:t>
      </w:r>
      <w:r w:rsidRPr="00305BF1">
        <w:rPr>
          <w:rFonts w:ascii="Times New Roman" w:hAnsi="Times New Roman" w:cs="Times New Roman"/>
          <w:color w:val="0563C1"/>
          <w:sz w:val="30"/>
          <w:szCs w:val="30"/>
          <w:u w:val="single"/>
          <w:lang w:val="be-BY" w:eastAsia="ru-RU"/>
        </w:rPr>
        <w:t>https://www.adu.by/ru/ucheniky/podgotovka-k-ekzamenam.html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).</w:t>
      </w:r>
    </w:p>
    <w:p w:rsidR="00947FF6" w:rsidRPr="00305BF1" w:rsidRDefault="00947FF6" w:rsidP="00947FF6">
      <w:pPr>
        <w:numPr>
          <w:ilvl w:val="0"/>
          <w:numId w:val="3"/>
        </w:numPr>
        <w:tabs>
          <w:tab w:val="clear" w:pos="720"/>
          <w:tab w:val="num" w:pos="993"/>
        </w:tabs>
        <w:spacing w:after="20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Русская литература: учебное пособие для 9 класса общеобразовательных учреждений с белорусским и русским языками обучения / О.И. Царева, В.А. </w:t>
      </w:r>
      <w:proofErr w:type="spellStart"/>
      <w:r w:rsidRPr="00305BF1">
        <w:rPr>
          <w:rFonts w:ascii="Times New Roman" w:eastAsia="Times New Roman" w:hAnsi="Times New Roman" w:cs="Times New Roman"/>
          <w:sz w:val="30"/>
          <w:szCs w:val="30"/>
          <w:lang w:eastAsia="ru-RU"/>
        </w:rPr>
        <w:t>Капцев</w:t>
      </w:r>
      <w:proofErr w:type="spellEnd"/>
      <w:r w:rsidRPr="00305BF1">
        <w:rPr>
          <w:rFonts w:ascii="Times New Roman" w:eastAsia="Times New Roman" w:hAnsi="Times New Roman" w:cs="Times New Roman"/>
          <w:sz w:val="30"/>
          <w:szCs w:val="30"/>
          <w:lang w:eastAsia="ru-RU"/>
        </w:rPr>
        <w:t>, Н.П. </w:t>
      </w:r>
      <w:proofErr w:type="spellStart"/>
      <w:r w:rsidRPr="00305BF1">
        <w:rPr>
          <w:rFonts w:ascii="Times New Roman" w:eastAsia="Times New Roman" w:hAnsi="Times New Roman" w:cs="Times New Roman"/>
          <w:sz w:val="30"/>
          <w:szCs w:val="30"/>
          <w:lang w:eastAsia="ru-RU"/>
        </w:rPr>
        <w:t>Капшай</w:t>
      </w:r>
      <w:proofErr w:type="spellEnd"/>
      <w:r w:rsidRPr="00305BF1">
        <w:rPr>
          <w:rFonts w:ascii="Times New Roman" w:eastAsia="Times New Roman" w:hAnsi="Times New Roman" w:cs="Times New Roman"/>
          <w:sz w:val="30"/>
          <w:szCs w:val="30"/>
          <w:lang w:eastAsia="ru-RU"/>
        </w:rPr>
        <w:t>; под ред. О.И. Царевой. – Минск: НИО, 2009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размещен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на национальном образовательном портале: (</w:t>
      </w:r>
      <w:r w:rsidRPr="00305BF1">
        <w:rPr>
          <w:rFonts w:ascii="Times New Roman" w:hAnsi="Times New Roman" w:cs="Times New Roman"/>
          <w:color w:val="0563C1"/>
          <w:sz w:val="30"/>
          <w:szCs w:val="30"/>
          <w:u w:val="single"/>
          <w:lang w:val="be-BY" w:eastAsia="ru-RU"/>
        </w:rPr>
        <w:t>https://www.adu.by/ru/ucheniky/podgotovka-k-ekzamenam.html</w:t>
      </w:r>
      <w:r w:rsidRPr="00305BF1">
        <w:rPr>
          <w:rFonts w:ascii="Times New Roman" w:eastAsia="Calibri" w:hAnsi="Times New Roman" w:cs="Times New Roman"/>
          <w:color w:val="0563C1"/>
          <w:sz w:val="30"/>
          <w:szCs w:val="30"/>
          <w:u w:val="single"/>
        </w:rPr>
        <w:t>).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).</w:t>
      </w:r>
    </w:p>
    <w:p w:rsidR="00947FF6" w:rsidRPr="00305BF1" w:rsidRDefault="00947FF6" w:rsidP="00947FF6">
      <w:pPr>
        <w:numPr>
          <w:ilvl w:val="0"/>
          <w:numId w:val="3"/>
        </w:numPr>
        <w:tabs>
          <w:tab w:val="clear" w:pos="720"/>
          <w:tab w:val="num" w:pos="993"/>
        </w:tabs>
        <w:spacing w:after="20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Русская литература: учебное пособие для 10 класса общеобразовательных учреждений с белорусским и русским языками обучения / О.И. Царева [</w:t>
      </w:r>
      <w:r w:rsidRPr="00305BF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др.</w:t>
      </w:r>
      <w:r w:rsidRPr="00305BF1">
        <w:rPr>
          <w:rFonts w:ascii="Times New Roman" w:eastAsia="Times New Roman" w:hAnsi="Times New Roman" w:cs="Times New Roman"/>
          <w:sz w:val="30"/>
          <w:szCs w:val="30"/>
          <w:lang w:eastAsia="ru-RU"/>
        </w:rPr>
        <w:t>]; под ред. С.Н. Захаровой. – Минск: НИО, 2010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размещен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на национальном образовательном портале: http://e-padruchnik.adu.by).</w:t>
      </w:r>
    </w:p>
    <w:p w:rsidR="00947FF6" w:rsidRPr="00305BF1" w:rsidRDefault="00947FF6" w:rsidP="00947FF6">
      <w:pPr>
        <w:numPr>
          <w:ilvl w:val="0"/>
          <w:numId w:val="3"/>
        </w:numPr>
        <w:tabs>
          <w:tab w:val="clear" w:pos="720"/>
          <w:tab w:val="num" w:pos="993"/>
        </w:tabs>
        <w:spacing w:after="20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Русская литература: учебное пособие для 11 класса общеобразовательных учреждений с белорусским и русским языками обучения / </w:t>
      </w:r>
      <w:proofErr w:type="spellStart"/>
      <w:r w:rsidRPr="00305BF1">
        <w:rPr>
          <w:rFonts w:ascii="Times New Roman" w:eastAsia="Times New Roman" w:hAnsi="Times New Roman" w:cs="Times New Roman"/>
          <w:sz w:val="30"/>
          <w:szCs w:val="30"/>
          <w:lang w:eastAsia="ru-RU"/>
        </w:rPr>
        <w:t>Н.И.Мищенчук</w:t>
      </w:r>
      <w:proofErr w:type="spellEnd"/>
      <w:r w:rsidRPr="00305B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[</w:t>
      </w:r>
      <w:r w:rsidRPr="00305BF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др.</w:t>
      </w:r>
      <w:r w:rsidRPr="00305BF1">
        <w:rPr>
          <w:rFonts w:ascii="Times New Roman" w:eastAsia="Times New Roman" w:hAnsi="Times New Roman" w:cs="Times New Roman"/>
          <w:sz w:val="30"/>
          <w:szCs w:val="30"/>
          <w:lang w:eastAsia="ru-RU"/>
        </w:rPr>
        <w:t>]; под ред. Н.И. </w:t>
      </w:r>
      <w:proofErr w:type="spellStart"/>
      <w:r w:rsidRPr="00305BF1">
        <w:rPr>
          <w:rFonts w:ascii="Times New Roman" w:eastAsia="Times New Roman" w:hAnsi="Times New Roman" w:cs="Times New Roman"/>
          <w:sz w:val="30"/>
          <w:szCs w:val="30"/>
          <w:lang w:eastAsia="ru-RU"/>
        </w:rPr>
        <w:t>Мищенчука</w:t>
      </w:r>
      <w:proofErr w:type="spellEnd"/>
      <w:r w:rsidRPr="00305BF1">
        <w:rPr>
          <w:rFonts w:ascii="Times New Roman" w:eastAsia="Times New Roman" w:hAnsi="Times New Roman" w:cs="Times New Roman"/>
          <w:sz w:val="30"/>
          <w:szCs w:val="30"/>
          <w:lang w:eastAsia="ru-RU"/>
        </w:rPr>
        <w:t>, Т.Ф. </w:t>
      </w:r>
      <w:proofErr w:type="spellStart"/>
      <w:r w:rsidRPr="00305BF1">
        <w:rPr>
          <w:rFonts w:ascii="Times New Roman" w:eastAsia="Times New Roman" w:hAnsi="Times New Roman" w:cs="Times New Roman"/>
          <w:sz w:val="30"/>
          <w:szCs w:val="30"/>
          <w:lang w:eastAsia="ru-RU"/>
        </w:rPr>
        <w:t>Мушинской</w:t>
      </w:r>
      <w:proofErr w:type="spellEnd"/>
      <w:r w:rsidRPr="00305B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– 4-е изд., </w:t>
      </w:r>
      <w:proofErr w:type="spellStart"/>
      <w:r w:rsidRPr="00305BF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перераб</w:t>
      </w:r>
      <w:proofErr w:type="spellEnd"/>
      <w:r w:rsidRPr="00305BF1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Минск: НИО, 2010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размещен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на национальном образовательном портале:</w:t>
      </w:r>
      <w:r w:rsidRPr="00305BF1"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6" w:history="1">
        <w:r w:rsidRPr="00305BF1">
          <w:rPr>
            <w:rFonts w:ascii="Times New Roman" w:hAnsi="Times New Roman" w:cs="Times New Roman"/>
            <w:color w:val="0563C1"/>
            <w:sz w:val="30"/>
            <w:szCs w:val="30"/>
            <w:u w:val="single"/>
            <w:lang w:val="be-BY" w:eastAsia="ru-RU"/>
          </w:rPr>
          <w:t>http://e-padruchnik.adu.by/</w:t>
        </w:r>
      </w:hyperlink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).</w:t>
      </w:r>
    </w:p>
    <w:sectPr w:rsidR="00947FF6" w:rsidRPr="0030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823"/>
    <w:multiLevelType w:val="hybridMultilevel"/>
    <w:tmpl w:val="6B0C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85066"/>
    <w:multiLevelType w:val="hybridMultilevel"/>
    <w:tmpl w:val="5B240138"/>
    <w:lvl w:ilvl="0" w:tplc="9AB82980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0C99"/>
    <w:multiLevelType w:val="hybridMultilevel"/>
    <w:tmpl w:val="E22A1B4C"/>
    <w:lvl w:ilvl="0" w:tplc="B3AE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F6"/>
    <w:rsid w:val="00791058"/>
    <w:rsid w:val="0094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F6"/>
    <w:pPr>
      <w:spacing w:after="160" w:line="259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F6"/>
    <w:pPr>
      <w:spacing w:after="160" w:line="259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padruchnik.adu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2019-12-11T12:45:00Z</dcterms:created>
  <dcterms:modified xsi:type="dcterms:W3CDTF">2019-12-11T12:46:00Z</dcterms:modified>
</cp:coreProperties>
</file>