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8C7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82"/>
        <w:gridCol w:w="6989"/>
      </w:tblGrid>
      <w:tr w:rsidR="001312B4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77777777" w:rsidR="001312B4" w:rsidRPr="006E1ACA" w:rsidRDefault="008C7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Социолингвистика</w:t>
            </w: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 w:bidi="ar"/>
              </w:rPr>
              <w:t xml:space="preserve"> </w:t>
            </w:r>
            <w:r w:rsidRPr="006E1AC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«Лингвистика»)</w:t>
            </w:r>
          </w:p>
        </w:tc>
      </w:tr>
      <w:tr w:rsidR="001312B4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F6D4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6-05-0231-01 Современные иностранные языки (английский, немецкий)</w:t>
            </w:r>
          </w:p>
          <w:p w14:paraId="4A07F4B0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(дневная) форма получения высшего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1312B4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1312B4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1312B4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– 90 академических часов, из них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часа</w:t>
            </w:r>
          </w:p>
          <w:p w14:paraId="4D1EBBBB" w14:textId="77777777" w:rsidR="001312B4" w:rsidRDefault="00131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B4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1312B4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«Введение в языкознание»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«Общество и культура стран изучаемого языка»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, «Стилистика»</w:t>
            </w:r>
          </w:p>
        </w:tc>
      </w:tr>
      <w:tr w:rsidR="001312B4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FEE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1. Введение в социолингвистику</w:t>
            </w:r>
          </w:p>
          <w:p w14:paraId="09853C10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2. Методы социолингвистических исследований</w:t>
            </w:r>
          </w:p>
          <w:p w14:paraId="575DFA0B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3.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Языковая вариативность и социальное варьирование языка</w:t>
            </w:r>
          </w:p>
          <w:p w14:paraId="4B4E55BB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4. Социальные факторы становления национальных языков</w:t>
            </w:r>
          </w:p>
          <w:p w14:paraId="173BC9B1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5. Языковые изменения и их социальные причины</w:t>
            </w:r>
          </w:p>
          <w:p w14:paraId="6BB54E36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6. Билингвизм, диглоссия и феномен третьей культуры</w:t>
            </w:r>
          </w:p>
          <w:p w14:paraId="25864F53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7. Многоязычие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языки-посредники</w:t>
            </w:r>
          </w:p>
          <w:p w14:paraId="2C9DF799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8. Типология языковых и социальных ситуаций</w:t>
            </w:r>
          </w:p>
          <w:p w14:paraId="43307742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9. Язык и социальная идентичность</w:t>
            </w:r>
          </w:p>
          <w:p w14:paraId="355BEE2D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10. Кодовые переключения как компонент речевого поведения человека</w:t>
            </w:r>
          </w:p>
          <w:p w14:paraId="22CD0DF7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11. Языковая политика и языковое планирование</w:t>
            </w:r>
          </w:p>
          <w:p w14:paraId="2F9D7980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12. Язык как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средство регулирования социальных отношений</w:t>
            </w:r>
          </w:p>
          <w:p w14:paraId="474AE2E4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13. Социолингвистическая модель речевого взаимодействия</w:t>
            </w:r>
          </w:p>
          <w:p w14:paraId="1EEF11EF" w14:textId="77777777" w:rsidR="001312B4" w:rsidRDefault="008C708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Тема 14. Язык, культура и общество в условиях глобализации</w:t>
            </w:r>
          </w:p>
        </w:tc>
      </w:tr>
      <w:tr w:rsidR="001312B4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обучения (знать, уметь, иметь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знать:</w:t>
            </w:r>
          </w:p>
          <w:p w14:paraId="62F42092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закономерности функционирования яз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ыка в обществе; </w:t>
            </w:r>
          </w:p>
          <w:p w14:paraId="4A927F38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механизмы влияния социальных факторов на языковое развитие; </w:t>
            </w:r>
          </w:p>
          <w:p w14:paraId="71275CAF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стратегии речевого поведения с учетом социального варьирования языка;</w:t>
            </w:r>
          </w:p>
          <w:p w14:paraId="0E1BA182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уметь:</w:t>
            </w:r>
          </w:p>
          <w:p w14:paraId="550FBC7C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обнаруживать и объяснять корреляцию между языковыми явлениями и общественной жизнью;</w:t>
            </w:r>
          </w:p>
          <w:p w14:paraId="57BECD18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анализи</w:t>
            </w:r>
            <w:r>
              <w:rPr>
                <w:rFonts w:ascii="Times New Roman" w:hAnsi="Times New Roman"/>
                <w:sz w:val="28"/>
                <w:szCs w:val="28"/>
              </w:rPr>
              <w:t>ровать языковую вариативность и речевое поведение;</w:t>
            </w:r>
          </w:p>
          <w:p w14:paraId="4DCEE8B6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применять полученные знания в профессиональной деятельности;</w:t>
            </w:r>
          </w:p>
          <w:p w14:paraId="15C2638A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иметь навык:</w:t>
            </w:r>
          </w:p>
          <w:p w14:paraId="5D715B4E" w14:textId="77777777" w:rsidR="001312B4" w:rsidRDefault="008C708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</w:rPr>
              <w:t>владения терминологическим аппаратом с</w:t>
            </w:r>
            <w:r>
              <w:rPr>
                <w:rFonts w:ascii="Times New Roman" w:hAnsi="Times New Roman" w:cs="Times New Roman"/>
                <w:sz w:val="28"/>
              </w:rPr>
              <w:t>оциолингвистики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60C8A5B0" w14:textId="77777777" w:rsidR="001312B4" w:rsidRDefault="008C7086">
            <w:pPr>
              <w:spacing w:after="0" w:line="240" w:lineRule="auto"/>
              <w:ind w:firstLine="709"/>
              <w:jc w:val="both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владения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социолингвистического исследования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312B4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77777777" w:rsidR="001312B4" w:rsidRDefault="008C7086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социолингвистики предполагает развитие компетенций, связанных с применением знаний о взаимосвязи языка и общества для решения теоретических и практических задач в сфере лингвистики и лингв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одидактики.</w:t>
            </w:r>
          </w:p>
        </w:tc>
      </w:tr>
      <w:tr w:rsidR="001312B4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8C7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77777777" w:rsidR="001312B4" w:rsidRDefault="008C708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6E9C7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6B22" w14:textId="77777777" w:rsidR="001312B4" w:rsidRDefault="001312B4"/>
    <w:p w14:paraId="5041CA4C" w14:textId="77777777" w:rsidR="001312B4" w:rsidRDefault="001312B4"/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72B1A" w14:textId="77777777" w:rsidR="008C7086" w:rsidRDefault="008C7086">
      <w:pPr>
        <w:spacing w:line="240" w:lineRule="auto"/>
      </w:pPr>
      <w:r>
        <w:separator/>
      </w:r>
    </w:p>
  </w:endnote>
  <w:endnote w:type="continuationSeparator" w:id="0">
    <w:p w14:paraId="1AED7F96" w14:textId="77777777" w:rsidR="008C7086" w:rsidRDefault="008C7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A8259" w14:textId="77777777" w:rsidR="008C7086" w:rsidRDefault="008C7086">
      <w:pPr>
        <w:spacing w:after="0"/>
      </w:pPr>
      <w:r>
        <w:separator/>
      </w:r>
    </w:p>
  </w:footnote>
  <w:footnote w:type="continuationSeparator" w:id="0">
    <w:p w14:paraId="3F906B07" w14:textId="77777777" w:rsidR="008C7086" w:rsidRDefault="008C70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1EF"/>
    <w:rsid w:val="001312B4"/>
    <w:rsid w:val="00277B5D"/>
    <w:rsid w:val="00313203"/>
    <w:rsid w:val="00374709"/>
    <w:rsid w:val="006E1ACA"/>
    <w:rsid w:val="00742C60"/>
    <w:rsid w:val="008C7086"/>
    <w:rsid w:val="00956C22"/>
    <w:rsid w:val="00D841EF"/>
    <w:rsid w:val="00E4095C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1910</Characters>
  <Application>Microsoft Office Word</Application>
  <DocSecurity>0</DocSecurity>
  <Lines>15</Lines>
  <Paragraphs>4</Paragraphs>
  <ScaleCrop>false</ScaleCrop>
  <Company>HP Inc.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5</cp:revision>
  <dcterms:created xsi:type="dcterms:W3CDTF">2025-09-30T18:51:00Z</dcterms:created>
  <dcterms:modified xsi:type="dcterms:W3CDTF">2026-09-09T19:20:00Z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