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F" w:rsidRPr="00D110C0" w:rsidRDefault="00C74C7F" w:rsidP="00C74C7F">
      <w:pPr>
        <w:spacing w:after="0"/>
        <w:jc w:val="both"/>
        <w:rPr>
          <w:rFonts w:cs="Times New Roman"/>
          <w:b/>
          <w:sz w:val="24"/>
          <w:szCs w:val="24"/>
        </w:rPr>
      </w:pPr>
      <w:r w:rsidRPr="00D110C0">
        <w:rPr>
          <w:rFonts w:cs="Times New Roman"/>
          <w:b/>
          <w:sz w:val="24"/>
          <w:szCs w:val="24"/>
        </w:rPr>
        <w:t>Учебная дисциплина «Психология»</w:t>
      </w:r>
    </w:p>
    <w:p w:rsidR="00C74C7F" w:rsidRPr="00D110C0" w:rsidRDefault="00C74C7F" w:rsidP="00C74C7F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5"/>
        <w:gridCol w:w="6026"/>
      </w:tblGrid>
      <w:tr w:rsidR="00C74C7F" w:rsidRPr="00D110C0" w:rsidTr="00D1629D">
        <w:tc>
          <w:tcPr>
            <w:tcW w:w="4927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4C7F" w:rsidRPr="00D110C0" w:rsidRDefault="00C74C7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C74C7F" w:rsidRPr="00D110C0" w:rsidRDefault="00C74C7F" w:rsidP="00D1629D">
            <w:pPr>
              <w:widowControl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Специальность:</w:t>
            </w:r>
            <w:r w:rsidRPr="00D110C0">
              <w:rPr>
                <w:rFonts w:cs="Times New Roman"/>
                <w:sz w:val="24"/>
                <w:szCs w:val="24"/>
              </w:rPr>
              <w:t xml:space="preserve"> 1-08 01 01-05 «Профессиональное </w:t>
            </w:r>
            <w:proofErr w:type="gramStart"/>
            <w:r w:rsidRPr="00D110C0">
              <w:rPr>
                <w:rFonts w:cs="Times New Roman"/>
                <w:sz w:val="24"/>
                <w:szCs w:val="24"/>
              </w:rPr>
              <w:t>обучение по направлениям</w:t>
            </w:r>
            <w:proofErr w:type="gramEnd"/>
            <w:r w:rsidRPr="00D110C0">
              <w:rPr>
                <w:rFonts w:cs="Times New Roman"/>
                <w:sz w:val="24"/>
                <w:szCs w:val="24"/>
              </w:rPr>
              <w:t xml:space="preserve"> (строительство)» </w:t>
            </w:r>
          </w:p>
        </w:tc>
      </w:tr>
      <w:tr w:rsidR="00C74C7F" w:rsidRPr="00D110C0" w:rsidTr="00D1629D">
        <w:tc>
          <w:tcPr>
            <w:tcW w:w="4927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C74C7F" w:rsidRPr="00D110C0" w:rsidRDefault="00C74C7F" w:rsidP="00D1629D">
            <w:pPr>
              <w:keepNext/>
              <w:keepLines/>
              <w:jc w:val="both"/>
              <w:outlineLvl w:val="2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В изучение данной дисциплины входит четыре раздела: «Общая психология»</w:t>
            </w:r>
            <w:proofErr w:type="gramStart"/>
            <w:r w:rsidRPr="00D110C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D110C0">
              <w:rPr>
                <w:rFonts w:cs="Times New Roman"/>
                <w:sz w:val="24"/>
                <w:szCs w:val="24"/>
              </w:rPr>
              <w:t xml:space="preserve"> «Возрастная психология», здесь рассматриваются особенности психического развития личности от рождения до периода ранней юности; «Педагогическая психология», где изучаются психологические особенности обучения и воспитания, а также психологические особенности педагогической профессии и педагогического взаимодействия, «Социальная психология», где рассматриваются вопросы социальной сущности личности, особенности межличностного взаимодействия, а также социально-психологическая характеристика групп. Инженерная психология. Психология труда. </w:t>
            </w:r>
          </w:p>
        </w:tc>
      </w:tr>
      <w:tr w:rsidR="00C74C7F" w:rsidRPr="00D110C0" w:rsidTr="00D1629D">
        <w:tc>
          <w:tcPr>
            <w:tcW w:w="4927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110C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Базовые профессиональные компетенции; сформировать базовые знания о психике человека, ее структурных компонентах; об особенностях развития психики; об социально-психологических особенностях личности и группы; о психологической характеристике педагогической профессии и требований к ней. </w:t>
            </w:r>
          </w:p>
        </w:tc>
      </w:tr>
      <w:tr w:rsidR="00C74C7F" w:rsidRPr="00D110C0" w:rsidTr="00D1629D">
        <w:tc>
          <w:tcPr>
            <w:tcW w:w="4927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Педагогика, философия, история,  психология профессионального общения, педагогический этикет.</w:t>
            </w:r>
          </w:p>
        </w:tc>
      </w:tr>
      <w:tr w:rsidR="00C74C7F" w:rsidRPr="00D110C0" w:rsidTr="00D1629D">
        <w:tc>
          <w:tcPr>
            <w:tcW w:w="4927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2 зачетные единицы, 200 академических часов (102 аудиторных, 62 – самостоятельная работа)</w:t>
            </w:r>
          </w:p>
        </w:tc>
      </w:tr>
      <w:tr w:rsidR="00C74C7F" w:rsidRPr="00D110C0" w:rsidTr="00D1629D">
        <w:tc>
          <w:tcPr>
            <w:tcW w:w="4927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C74C7F" w:rsidRPr="00D110C0" w:rsidRDefault="00C74C7F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3-й, 4-й семестры: зачет, экзамен.</w:t>
            </w:r>
          </w:p>
        </w:tc>
      </w:tr>
    </w:tbl>
    <w:p w:rsidR="00C74C7F" w:rsidRPr="00D110C0" w:rsidRDefault="00C74C7F" w:rsidP="00C74C7F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94221F" w:rsidRPr="00C74C7F" w:rsidRDefault="0094221F" w:rsidP="00C74C7F">
      <w:bookmarkStart w:id="0" w:name="_GoBack"/>
      <w:bookmarkEnd w:id="0"/>
    </w:p>
    <w:sectPr w:rsidR="0094221F" w:rsidRPr="00C7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74C7F"/>
    <w:rsid w:val="00C85EFF"/>
    <w:rsid w:val="00D16E6F"/>
    <w:rsid w:val="00DB5D8A"/>
    <w:rsid w:val="00E368FB"/>
    <w:rsid w:val="00EB4D38"/>
    <w:rsid w:val="00F0463B"/>
    <w:rsid w:val="00FA0D6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2024-01-19T12:49:00Z</dcterms:created>
  <dcterms:modified xsi:type="dcterms:W3CDTF">2024-01-19T12:49:00Z</dcterms:modified>
</cp:coreProperties>
</file>