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45" w:rsidRPr="005618BA" w:rsidRDefault="00DE4F45" w:rsidP="00DE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История Беларуси» (в контексте европейской цивилизации)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 xml:space="preserve"> (Обязательный модуль «История»)</w:t>
      </w:r>
    </w:p>
    <w:p w:rsidR="00DE4F45" w:rsidRPr="005618BA" w:rsidRDefault="00DE4F45" w:rsidP="00DE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DE4F45" w:rsidRPr="005618BA" w:rsidTr="00E6093B">
        <w:tc>
          <w:tcPr>
            <w:tcW w:w="2660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5618BA">
              <w:rPr>
                <w:rFonts w:ascii="Times New Roman" w:hAnsi="Times New Roman"/>
                <w:sz w:val="28"/>
                <w:szCs w:val="28"/>
              </w:rPr>
              <w:t xml:space="preserve">1-08 01 01-05 Профессиональное обучение (строительство)  </w:t>
            </w:r>
          </w:p>
          <w:p w:rsidR="00DE4F45" w:rsidRPr="005618BA" w:rsidRDefault="00DE4F45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DE4F45" w:rsidRPr="005618BA" w:rsidTr="00E6093B">
        <w:tc>
          <w:tcPr>
            <w:tcW w:w="2660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DE4F45" w:rsidRPr="005618BA" w:rsidRDefault="00DE4F45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учебную дисциплину «История Беларуси в контексте европейской цивилизации». Исторические этапы формирования белорусского этноса. Государственные образования на белорусских землях в IX–XVIII вв. Положение белорусских земель в составе Российской империи (конец XVIII в. – октябрь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618BA">
                <w:rPr>
                  <w:rFonts w:ascii="Times New Roman" w:hAnsi="Times New Roman" w:cs="Times New Roman"/>
                  <w:sz w:val="28"/>
                  <w:szCs w:val="28"/>
                </w:rPr>
                <w:t>1917 г</w:t>
              </w:r>
            </w:smartTag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.). Советская общественно-политическая система в Беларуси (октябрь 1917 – июнь 1941 гг.). Беларусь в годы Второй мировой и Великой Отечественной войны. БССР: достижения и проблемы созидательного труда народа в послевоенный период (1945–1991 гг.). Республика Беларусь в конце XX – начале XXI в.</w:t>
            </w:r>
          </w:p>
        </w:tc>
      </w:tr>
      <w:tr w:rsidR="00DE4F45" w:rsidRPr="005618BA" w:rsidTr="00E6093B">
        <w:tc>
          <w:tcPr>
            <w:tcW w:w="2660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гражданственности, способностью к межличностным коммуникациям. Быть способным к социальному взаимодействию, к критике и самокритике. Уметь работать в команде. Владеть системным и сравнительным анализом, исследовательскими навыками. Уметь работать самостоятельно. Повышать свою квалификацию в течение всей жизни.</w:t>
            </w:r>
          </w:p>
        </w:tc>
      </w:tr>
      <w:tr w:rsidR="00DE4F45" w:rsidRPr="005618BA" w:rsidTr="00E6093B">
        <w:tc>
          <w:tcPr>
            <w:tcW w:w="2660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Всеобщая история,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  <w:r w:rsidRPr="005618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E4F45" w:rsidRPr="005618BA" w:rsidTr="00E6093B">
        <w:tc>
          <w:tcPr>
            <w:tcW w:w="2660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72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F45" w:rsidRPr="005618BA" w:rsidRDefault="00DE4F4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(34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38 самостоятельная работа)</w:t>
            </w:r>
          </w:p>
        </w:tc>
      </w:tr>
      <w:tr w:rsidR="00DE4F45" w:rsidRPr="005618BA" w:rsidTr="00E6093B">
        <w:tc>
          <w:tcPr>
            <w:tcW w:w="2660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DE4F45" w:rsidRPr="005618BA" w:rsidRDefault="00DE4F4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2 семестр: устный опрос, тестовые задания, рефераты, зачет.  </w:t>
            </w:r>
          </w:p>
        </w:tc>
      </w:tr>
    </w:tbl>
    <w:p w:rsidR="00DE4F45" w:rsidRPr="005618BA" w:rsidRDefault="00DE4F45" w:rsidP="00DE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F45" w:rsidRPr="005618BA" w:rsidRDefault="00DE4F45" w:rsidP="00DE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DE4F45" w:rsidRDefault="00BB42E6" w:rsidP="00DE4F45"/>
    <w:sectPr w:rsidR="00BB42E6" w:rsidRPr="00DE4F45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2024-01-08T12:10:00Z</dcterms:created>
  <dcterms:modified xsi:type="dcterms:W3CDTF">2024-01-08T12:10:00Z</dcterms:modified>
</cp:coreProperties>
</file>