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7" w:rsidRPr="00B33DF7" w:rsidRDefault="00B33DF7" w:rsidP="00B33DF7">
      <w:pPr>
        <w:jc w:val="center"/>
        <w:rPr>
          <w:sz w:val="28"/>
          <w:szCs w:val="28"/>
        </w:rPr>
      </w:pPr>
      <w:r w:rsidRPr="00051929">
        <w:rPr>
          <w:b/>
          <w:bCs/>
          <w:sz w:val="28"/>
          <w:szCs w:val="28"/>
        </w:rPr>
        <w:t>Учебная дисциплина</w:t>
      </w:r>
      <w:r>
        <w:rPr>
          <w:b/>
          <w:bCs/>
          <w:sz w:val="28"/>
          <w:szCs w:val="28"/>
        </w:rPr>
        <w:t xml:space="preserve"> «</w:t>
      </w:r>
      <w:r w:rsidRPr="00B33DF7">
        <w:rPr>
          <w:b/>
          <w:sz w:val="28"/>
          <w:szCs w:val="28"/>
        </w:rPr>
        <w:t>Элементарная математика</w:t>
      </w:r>
      <w:r w:rsidR="00C303FD">
        <w:rPr>
          <w:b/>
          <w:sz w:val="28"/>
          <w:szCs w:val="28"/>
        </w:rPr>
        <w:t xml:space="preserve"> и практикум по решению задач»</w:t>
      </w:r>
    </w:p>
    <w:tbl>
      <w:tblPr>
        <w:tblStyle w:val="a3"/>
        <w:tblW w:w="11009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741"/>
      </w:tblGrid>
      <w:tr w:rsidR="00C303FD" w:rsidRPr="000070F7" w:rsidTr="007A0498">
        <w:trPr>
          <w:trHeight w:val="658"/>
        </w:trPr>
        <w:tc>
          <w:tcPr>
            <w:tcW w:w="2268" w:type="dxa"/>
          </w:tcPr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>Место дисциплины структурной схеме образовательной программы</w:t>
            </w:r>
          </w:p>
        </w:tc>
        <w:tc>
          <w:tcPr>
            <w:tcW w:w="8741" w:type="dxa"/>
          </w:tcPr>
          <w:p w:rsidR="009A6A5D" w:rsidRPr="009A6A5D" w:rsidRDefault="009A6A5D" w:rsidP="009A6A5D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9A6A5D">
              <w:rPr>
                <w:sz w:val="20"/>
                <w:szCs w:val="20"/>
              </w:rPr>
              <w:t xml:space="preserve">Образовательная программа высшего образования </w:t>
            </w:r>
            <w:r w:rsidRPr="009A6A5D">
              <w:rPr>
                <w:sz w:val="20"/>
                <w:szCs w:val="20"/>
                <w:lang w:val="en-US"/>
              </w:rPr>
              <w:t>I</w:t>
            </w:r>
            <w:r w:rsidRPr="009A6A5D">
              <w:rPr>
                <w:sz w:val="20"/>
                <w:szCs w:val="20"/>
              </w:rPr>
              <w:t xml:space="preserve"> ступени</w:t>
            </w:r>
          </w:p>
          <w:bookmarkEnd w:id="0"/>
          <w:p w:rsidR="00C303FD" w:rsidRDefault="00C303FD" w:rsidP="007A0498">
            <w:pPr>
              <w:jc w:val="both"/>
              <w:rPr>
                <w:bCs/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 xml:space="preserve">Специальность: </w:t>
            </w:r>
            <w:r w:rsidRPr="007B6D20">
              <w:rPr>
                <w:bCs/>
                <w:sz w:val="20"/>
                <w:szCs w:val="20"/>
              </w:rPr>
              <w:t>1-02 05 01 Математика и информатика</w:t>
            </w:r>
          </w:p>
          <w:p w:rsidR="007A0498" w:rsidRPr="007B6D20" w:rsidRDefault="007A0498" w:rsidP="007A049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Компонент учреждения высшего образования: «Цикл специальных дисциплин»</w:t>
            </w:r>
          </w:p>
        </w:tc>
      </w:tr>
      <w:tr w:rsidR="00C303FD" w:rsidRPr="000070F7" w:rsidTr="007A0498">
        <w:trPr>
          <w:trHeight w:val="658"/>
        </w:trPr>
        <w:tc>
          <w:tcPr>
            <w:tcW w:w="2268" w:type="dxa"/>
          </w:tcPr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>Краткое содержание дисциплины</w:t>
            </w:r>
          </w:p>
        </w:tc>
        <w:tc>
          <w:tcPr>
            <w:tcW w:w="8741" w:type="dxa"/>
          </w:tcPr>
          <w:p w:rsidR="00C303FD" w:rsidRPr="007B6D20" w:rsidRDefault="00C303FD" w:rsidP="007B6D20">
            <w:pPr>
              <w:ind w:firstLine="318"/>
              <w:jc w:val="both"/>
              <w:rPr>
                <w:color w:val="000000"/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 xml:space="preserve"> </w:t>
            </w:r>
            <w:r w:rsidRPr="007B6D20">
              <w:rPr>
                <w:bCs/>
                <w:color w:val="000000"/>
                <w:sz w:val="20"/>
                <w:szCs w:val="20"/>
              </w:rPr>
              <w:t>Методы решения рациональных уравнений и неравенств</w:t>
            </w:r>
            <w:r w:rsidRPr="007B6D20">
              <w:rPr>
                <w:sz w:val="20"/>
                <w:szCs w:val="20"/>
              </w:rPr>
              <w:t xml:space="preserve">, иррациональных уравнений и неравенств, систем и совокупностей уравнений и неравенств. </w:t>
            </w:r>
            <w:r w:rsidRPr="007B6D20">
              <w:rPr>
                <w:bCs/>
                <w:color w:val="000000"/>
                <w:sz w:val="20"/>
                <w:szCs w:val="20"/>
              </w:rPr>
              <w:t>Методы исследования функции элементарными средствами. Преобразование графиков функций</w:t>
            </w:r>
            <w:r w:rsidRPr="007B6D20">
              <w:rPr>
                <w:color w:val="000000"/>
                <w:sz w:val="20"/>
                <w:szCs w:val="20"/>
              </w:rPr>
              <w:t xml:space="preserve">. </w:t>
            </w:r>
          </w:p>
          <w:p w:rsidR="00C303FD" w:rsidRPr="007B6D20" w:rsidRDefault="00C303FD" w:rsidP="007B6D2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color w:val="000000"/>
                <w:sz w:val="20"/>
                <w:szCs w:val="20"/>
              </w:rPr>
            </w:pPr>
            <w:r w:rsidRPr="007B6D20">
              <w:rPr>
                <w:bCs/>
                <w:color w:val="000000"/>
                <w:sz w:val="20"/>
                <w:szCs w:val="20"/>
              </w:rPr>
              <w:t>Тождественные преобразования показательных выражений</w:t>
            </w:r>
            <w:r w:rsidRPr="007B6D20">
              <w:rPr>
                <w:sz w:val="20"/>
                <w:szCs w:val="20"/>
              </w:rPr>
              <w:t xml:space="preserve">. </w:t>
            </w:r>
            <w:r w:rsidRPr="007B6D20">
              <w:rPr>
                <w:bCs/>
                <w:color w:val="000000"/>
                <w:sz w:val="20"/>
                <w:szCs w:val="20"/>
              </w:rPr>
              <w:t>Показательные уравнения и неравенства.</w:t>
            </w:r>
            <w:r w:rsidRPr="007B6D20">
              <w:rPr>
                <w:color w:val="000000"/>
                <w:sz w:val="20"/>
                <w:szCs w:val="20"/>
              </w:rPr>
              <w:t xml:space="preserve"> </w:t>
            </w:r>
            <w:r w:rsidRPr="007B6D20">
              <w:rPr>
                <w:bCs/>
                <w:color w:val="000000"/>
                <w:sz w:val="20"/>
                <w:szCs w:val="20"/>
              </w:rPr>
              <w:t>Тождественные преобразования логарифмических выражений</w:t>
            </w:r>
            <w:r w:rsidRPr="007B6D20">
              <w:rPr>
                <w:sz w:val="20"/>
                <w:szCs w:val="20"/>
              </w:rPr>
              <w:t>. Логарифмические</w:t>
            </w:r>
            <w:r w:rsidRPr="007B6D20">
              <w:rPr>
                <w:bCs/>
                <w:color w:val="000000"/>
                <w:sz w:val="20"/>
                <w:szCs w:val="20"/>
              </w:rPr>
              <w:t xml:space="preserve"> уравнения и неравенства. Текстовые задачи</w:t>
            </w:r>
            <w:r w:rsidRPr="007B6D20">
              <w:rPr>
                <w:sz w:val="20"/>
                <w:szCs w:val="20"/>
              </w:rPr>
              <w:t xml:space="preserve">. </w:t>
            </w:r>
          </w:p>
          <w:p w:rsidR="00C303FD" w:rsidRPr="007B6D20" w:rsidRDefault="00C303FD" w:rsidP="007B6D2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B6D20">
              <w:rPr>
                <w:bCs/>
                <w:color w:val="000000"/>
                <w:sz w:val="20"/>
                <w:szCs w:val="20"/>
              </w:rPr>
              <w:t xml:space="preserve">Функциональный подход к решению уравнений, неравенств и их систем. Уравнения и неравенства с параметрами. Тригонометрические функции. Обратные тригонометрические функции и их графики. </w:t>
            </w:r>
          </w:p>
          <w:p w:rsidR="00C303FD" w:rsidRPr="007B6D20" w:rsidRDefault="00C303FD" w:rsidP="007B6D2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color w:val="000000"/>
                <w:sz w:val="20"/>
                <w:szCs w:val="20"/>
              </w:rPr>
            </w:pPr>
            <w:r w:rsidRPr="007B6D20">
              <w:rPr>
                <w:bCs/>
                <w:color w:val="000000"/>
                <w:sz w:val="20"/>
                <w:szCs w:val="20"/>
              </w:rPr>
              <w:t xml:space="preserve">Преобразования тригонометрических выражений. Преобразования обратных тригонометрических выражений. </w:t>
            </w:r>
            <w:r w:rsidRPr="007B6D20">
              <w:rPr>
                <w:color w:val="000000"/>
                <w:sz w:val="20"/>
                <w:szCs w:val="20"/>
              </w:rPr>
              <w:t xml:space="preserve">Решения простейших тригонометрических уравнений, неравенств и систем. Решения простейших обратных тригонометрических уравнений и неравенств. </w:t>
            </w:r>
            <w:r w:rsidRPr="007B6D20">
              <w:rPr>
                <w:bCs/>
                <w:color w:val="000000"/>
                <w:sz w:val="20"/>
                <w:szCs w:val="20"/>
              </w:rPr>
              <w:t xml:space="preserve">Решение тригонометрических уравнений и неравенств. </w:t>
            </w:r>
          </w:p>
          <w:p w:rsidR="00C303FD" w:rsidRPr="007B6D20" w:rsidRDefault="00C303FD" w:rsidP="007B6D20">
            <w:pPr>
              <w:ind w:firstLine="318"/>
              <w:jc w:val="both"/>
              <w:rPr>
                <w:color w:val="000000"/>
                <w:sz w:val="20"/>
                <w:szCs w:val="20"/>
              </w:rPr>
            </w:pPr>
            <w:r w:rsidRPr="007B6D20">
              <w:rPr>
                <w:bCs/>
                <w:color w:val="000000"/>
                <w:sz w:val="20"/>
                <w:szCs w:val="20"/>
              </w:rPr>
              <w:t>Основные соотношения между элементами треугольников. Равенство, подобие треугольников. Пропорциональные отрезки в треугольнике. Метрические соотношения в треугольнике и окружности. Замечательные точки и линии треугольника. Многоугольники. Площадь многоугольника, круга и его частей Методы решения планиметрических задач.</w:t>
            </w:r>
          </w:p>
          <w:p w:rsidR="00C303FD" w:rsidRPr="007B6D20" w:rsidRDefault="00C303FD" w:rsidP="007B6D2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color w:val="000000"/>
                <w:sz w:val="20"/>
                <w:szCs w:val="20"/>
              </w:rPr>
            </w:pPr>
            <w:r w:rsidRPr="007B6D20">
              <w:rPr>
                <w:bCs/>
                <w:color w:val="000000"/>
                <w:sz w:val="20"/>
                <w:szCs w:val="20"/>
              </w:rPr>
              <w:t xml:space="preserve">Свойства параллельного проектирования. Изображение плоских фигур. Изображение многогранников и тел вращения. Вычисление углов и расстояний в пространстве. Многогранники. Построение сечений многогранников. Тела вращения. Векторный  и  координатный  методы     </w:t>
            </w:r>
            <w:r w:rsidRPr="007B6D20">
              <w:rPr>
                <w:color w:val="000000"/>
                <w:sz w:val="20"/>
                <w:szCs w:val="20"/>
              </w:rPr>
              <w:t xml:space="preserve">решения </w:t>
            </w:r>
            <w:r w:rsidRPr="007B6D20">
              <w:rPr>
                <w:bCs/>
                <w:color w:val="000000"/>
                <w:sz w:val="20"/>
                <w:szCs w:val="20"/>
              </w:rPr>
              <w:t xml:space="preserve">задач геометрии. Решение задач на комбинации геометрических тел. Наибольшие и наименьшие значения величин в геометрии. </w:t>
            </w:r>
          </w:p>
          <w:p w:rsidR="00C303FD" w:rsidRPr="007B6D20" w:rsidRDefault="00C303FD" w:rsidP="007B6D2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B6D20">
              <w:rPr>
                <w:bCs/>
                <w:color w:val="000000"/>
                <w:sz w:val="20"/>
                <w:szCs w:val="20"/>
              </w:rPr>
              <w:t xml:space="preserve">Доказательства и правдоподобные рассуждения. Функциональный подход в поиске решений нестандартных задач. Эвристические приемы при решении нестандартных </w:t>
            </w:r>
            <w:r w:rsidRPr="007B6D20">
              <w:rPr>
                <w:color w:val="000000"/>
                <w:sz w:val="20"/>
                <w:szCs w:val="20"/>
              </w:rPr>
              <w:t xml:space="preserve">задач. </w:t>
            </w:r>
            <w:r w:rsidRPr="007B6D20">
              <w:rPr>
                <w:bCs/>
                <w:color w:val="000000"/>
                <w:sz w:val="20"/>
                <w:szCs w:val="20"/>
              </w:rPr>
              <w:t xml:space="preserve">Принцип Дирихле. Логические и комбинаторные задачи. </w:t>
            </w:r>
          </w:p>
        </w:tc>
      </w:tr>
      <w:tr w:rsidR="00C303FD" w:rsidRPr="000070F7" w:rsidTr="007A0498">
        <w:trPr>
          <w:trHeight w:val="274"/>
        </w:trPr>
        <w:tc>
          <w:tcPr>
            <w:tcW w:w="2268" w:type="dxa"/>
          </w:tcPr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>Формируемые компетенции, результаты обучения.</w:t>
            </w:r>
          </w:p>
        </w:tc>
        <w:tc>
          <w:tcPr>
            <w:tcW w:w="8741" w:type="dxa"/>
          </w:tcPr>
          <w:p w:rsidR="00C303FD" w:rsidRPr="007B6D20" w:rsidRDefault="00C303FD" w:rsidP="007B6D20">
            <w:pPr>
              <w:jc w:val="both"/>
              <w:rPr>
                <w:color w:val="000000"/>
                <w:sz w:val="20"/>
                <w:szCs w:val="20"/>
              </w:rPr>
            </w:pPr>
            <w:r w:rsidRPr="007B6D20">
              <w:rPr>
                <w:color w:val="000000"/>
                <w:sz w:val="20"/>
                <w:szCs w:val="20"/>
              </w:rPr>
              <w:t>Специалист должен: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Быть способным порождать новые идеи (обладать креативностью).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Обладать навыками устной и письменной коммуникации.</w:t>
            </w:r>
          </w:p>
          <w:p w:rsidR="007B6D20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 учиться, повышать свою квалификацию в течение всей жизни.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Обладать способностью к межличностным коммуникациям.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Владеть навыками </w:t>
            </w:r>
            <w:proofErr w:type="spell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Управлять учебно-познавательной и учебно-исследовательской деятельностью </w:t>
            </w:r>
            <w:proofErr w:type="gram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Использовать оптимальные методы, формы и средства обучения.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Организовывать и проводить учебные занятия различных видов и форм.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Организовывать самостоятельную работу </w:t>
            </w:r>
            <w:proofErr w:type="gram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Развивать учебные возможности и способности, </w:t>
            </w:r>
            <w:proofErr w:type="gram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основе системной педагогической диагностики.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Развивать навыки самостоятельной работы </w:t>
            </w:r>
            <w:proofErr w:type="gram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учебной, справочной, научной литературой и др. источниками информации.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Организовывать и проводить коррекционно-педагогическую деятельность с </w:t>
            </w:r>
            <w:proofErr w:type="gram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Предупреждать и преодолевать неуспеваемость </w:t>
            </w:r>
            <w:proofErr w:type="gramStart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Формулировать образовательные и воспитательные цели.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Оценивать учебные достижения обучающихся, а также уровни их воспитанности и развития.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Осуществлять профессиональное самообразование и самовоспитание с целью совершенствования профессиональной деятельности.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Организовывать целостный педагогический процесс с учетом современных образовательных технологий и педагогических инноваций.</w:t>
            </w:r>
          </w:p>
          <w:p w:rsidR="00C303FD" w:rsidRPr="007B6D20" w:rsidRDefault="00C303FD" w:rsidP="007B6D20">
            <w:pPr>
              <w:pStyle w:val="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B6D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и оценивать педагогические явления и события прошлого в свете современного научного знания.</w:t>
            </w:r>
          </w:p>
        </w:tc>
      </w:tr>
      <w:tr w:rsidR="00C303FD" w:rsidRPr="000070F7" w:rsidTr="007A0498">
        <w:trPr>
          <w:trHeight w:val="355"/>
        </w:trPr>
        <w:tc>
          <w:tcPr>
            <w:tcW w:w="2268" w:type="dxa"/>
          </w:tcPr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proofErr w:type="spellStart"/>
            <w:r w:rsidRPr="007B6D20">
              <w:rPr>
                <w:sz w:val="20"/>
                <w:szCs w:val="20"/>
              </w:rPr>
              <w:t>Пререквизиты</w:t>
            </w:r>
            <w:proofErr w:type="spellEnd"/>
            <w:r w:rsidRPr="007B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1" w:type="dxa"/>
          </w:tcPr>
          <w:p w:rsidR="00C303FD" w:rsidRPr="007B6D20" w:rsidRDefault="00C303FD" w:rsidP="007B6D20">
            <w:pPr>
              <w:tabs>
                <w:tab w:val="left" w:pos="1134"/>
              </w:tabs>
              <w:ind w:right="-1"/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>Алгебра</w:t>
            </w:r>
          </w:p>
        </w:tc>
      </w:tr>
      <w:tr w:rsidR="00C303FD" w:rsidRPr="000070F7" w:rsidTr="007A0498">
        <w:trPr>
          <w:trHeight w:val="542"/>
        </w:trPr>
        <w:tc>
          <w:tcPr>
            <w:tcW w:w="2268" w:type="dxa"/>
          </w:tcPr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 xml:space="preserve">Трудоемкость </w:t>
            </w:r>
          </w:p>
        </w:tc>
        <w:tc>
          <w:tcPr>
            <w:tcW w:w="8741" w:type="dxa"/>
          </w:tcPr>
          <w:p w:rsidR="00C303FD" w:rsidRPr="007B6D20" w:rsidRDefault="00C303FD" w:rsidP="007A0498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 xml:space="preserve">Всего </w:t>
            </w:r>
            <w:r w:rsidR="007A0498">
              <w:rPr>
                <w:sz w:val="20"/>
                <w:szCs w:val="20"/>
              </w:rPr>
              <w:t>50</w:t>
            </w:r>
            <w:r w:rsidRPr="007B6D20">
              <w:rPr>
                <w:sz w:val="20"/>
                <w:szCs w:val="20"/>
              </w:rPr>
              <w:t>4 часа, из них 274 аудиторных</w:t>
            </w:r>
            <w:r w:rsidR="007B6D20" w:rsidRPr="007B6D20">
              <w:rPr>
                <w:sz w:val="20"/>
                <w:szCs w:val="20"/>
              </w:rPr>
              <w:t xml:space="preserve"> </w:t>
            </w:r>
            <w:r w:rsidRPr="007B6D20">
              <w:rPr>
                <w:sz w:val="20"/>
                <w:szCs w:val="20"/>
              </w:rPr>
              <w:t>(82 часа лекционных занятий, 192 часа практических занятий)</w:t>
            </w:r>
            <w:r w:rsidR="007A0498">
              <w:rPr>
                <w:sz w:val="20"/>
                <w:szCs w:val="20"/>
              </w:rPr>
              <w:t>, 230 – самостоятельная работа</w:t>
            </w:r>
          </w:p>
        </w:tc>
      </w:tr>
      <w:tr w:rsidR="00C303FD" w:rsidRPr="000070F7" w:rsidTr="007A0498">
        <w:trPr>
          <w:trHeight w:val="542"/>
        </w:trPr>
        <w:tc>
          <w:tcPr>
            <w:tcW w:w="2268" w:type="dxa"/>
          </w:tcPr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>Семестр, требования и формы текущей и промежуточной аттестации</w:t>
            </w:r>
          </w:p>
        </w:tc>
        <w:tc>
          <w:tcPr>
            <w:tcW w:w="8741" w:type="dxa"/>
          </w:tcPr>
          <w:p w:rsidR="007A0498" w:rsidRPr="007B6D20" w:rsidRDefault="00C303FD" w:rsidP="007A0498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>2-й</w:t>
            </w:r>
            <w:r w:rsidR="007A0498">
              <w:rPr>
                <w:sz w:val="20"/>
                <w:szCs w:val="20"/>
              </w:rPr>
              <w:t xml:space="preserve">, 3-й, 5-й, </w:t>
            </w:r>
            <w:r w:rsidR="007A0498" w:rsidRPr="007B6D20">
              <w:rPr>
                <w:sz w:val="20"/>
                <w:szCs w:val="20"/>
              </w:rPr>
              <w:t xml:space="preserve">7-й </w:t>
            </w:r>
            <w:r w:rsidR="007A0498">
              <w:rPr>
                <w:sz w:val="20"/>
                <w:szCs w:val="20"/>
              </w:rPr>
              <w:t xml:space="preserve">и 8-й </w:t>
            </w:r>
            <w:r w:rsidR="007A0498" w:rsidRPr="007B6D20">
              <w:rPr>
                <w:sz w:val="20"/>
                <w:szCs w:val="20"/>
              </w:rPr>
              <w:t>семестр</w:t>
            </w:r>
            <w:r w:rsidR="007A0498">
              <w:rPr>
                <w:sz w:val="20"/>
                <w:szCs w:val="20"/>
              </w:rPr>
              <w:t>ы</w:t>
            </w:r>
            <w:r w:rsidR="007A0498" w:rsidRPr="007B6D20">
              <w:rPr>
                <w:sz w:val="20"/>
                <w:szCs w:val="20"/>
              </w:rPr>
              <w:t>: контрольная работа, зачет</w:t>
            </w:r>
            <w:r w:rsidR="007A0498">
              <w:rPr>
                <w:sz w:val="20"/>
                <w:szCs w:val="20"/>
              </w:rPr>
              <w:t>ы</w:t>
            </w:r>
          </w:p>
          <w:p w:rsidR="00C303FD" w:rsidRPr="007B6D20" w:rsidRDefault="00C303FD" w:rsidP="007B6D20">
            <w:pPr>
              <w:jc w:val="both"/>
              <w:rPr>
                <w:sz w:val="20"/>
                <w:szCs w:val="20"/>
              </w:rPr>
            </w:pPr>
            <w:r w:rsidRPr="007B6D20">
              <w:rPr>
                <w:sz w:val="20"/>
                <w:szCs w:val="20"/>
              </w:rPr>
              <w:t xml:space="preserve">4-й </w:t>
            </w:r>
            <w:r w:rsidR="007A0498">
              <w:rPr>
                <w:sz w:val="20"/>
                <w:szCs w:val="20"/>
              </w:rPr>
              <w:t xml:space="preserve">и 6-й </w:t>
            </w:r>
            <w:r w:rsidRPr="007B6D20">
              <w:rPr>
                <w:sz w:val="20"/>
                <w:szCs w:val="20"/>
              </w:rPr>
              <w:t>семестр</w:t>
            </w:r>
            <w:r w:rsidR="007A0498">
              <w:rPr>
                <w:sz w:val="20"/>
                <w:szCs w:val="20"/>
              </w:rPr>
              <w:t>ы</w:t>
            </w:r>
            <w:r w:rsidRPr="007B6D20">
              <w:rPr>
                <w:sz w:val="20"/>
                <w:szCs w:val="20"/>
              </w:rPr>
              <w:t>: контрольная работа</w:t>
            </w:r>
          </w:p>
          <w:p w:rsidR="00C303FD" w:rsidRPr="007B6D20" w:rsidRDefault="00C303FD" w:rsidP="007A0498">
            <w:pPr>
              <w:jc w:val="both"/>
              <w:rPr>
                <w:sz w:val="20"/>
                <w:szCs w:val="20"/>
              </w:rPr>
            </w:pPr>
          </w:p>
        </w:tc>
      </w:tr>
    </w:tbl>
    <w:p w:rsidR="00C303FD" w:rsidRPr="007A0498" w:rsidRDefault="00C303FD" w:rsidP="007A0498">
      <w:pPr>
        <w:rPr>
          <w:sz w:val="2"/>
          <w:szCs w:val="2"/>
        </w:rPr>
      </w:pPr>
    </w:p>
    <w:sectPr w:rsidR="00C303FD" w:rsidRPr="007A0498" w:rsidSect="007A0498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409A"/>
    <w:multiLevelType w:val="hybridMultilevel"/>
    <w:tmpl w:val="4698A4DC"/>
    <w:lvl w:ilvl="0" w:tplc="B822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498F"/>
    <w:multiLevelType w:val="hybridMultilevel"/>
    <w:tmpl w:val="6742DE1E"/>
    <w:lvl w:ilvl="0" w:tplc="B822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F7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C43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498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6D20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6A5D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3DF7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3FD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37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3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5</cp:revision>
  <dcterms:created xsi:type="dcterms:W3CDTF">2022-10-04T08:25:00Z</dcterms:created>
  <dcterms:modified xsi:type="dcterms:W3CDTF">2022-11-14T11:57:00Z</dcterms:modified>
</cp:coreProperties>
</file>