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C" w:rsidRPr="004A1751" w:rsidRDefault="00651E9C" w:rsidP="00651E9C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0A">
        <w:rPr>
          <w:rFonts w:ascii="Times New Roman" w:hAnsi="Times New Roman" w:cs="Times New Roman"/>
          <w:b/>
          <w:sz w:val="28"/>
          <w:szCs w:val="28"/>
        </w:rPr>
        <w:t>Плавание и методика преподавания</w:t>
      </w:r>
    </w:p>
    <w:p w:rsidR="00651E9C" w:rsidRDefault="00651E9C" w:rsidP="00651E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651E9C" w:rsidTr="00651E9C">
        <w:tc>
          <w:tcPr>
            <w:tcW w:w="4077" w:type="dxa"/>
          </w:tcPr>
          <w:p w:rsidR="00651E9C" w:rsidRDefault="00651E9C" w:rsidP="006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68" w:type="dxa"/>
          </w:tcPr>
          <w:p w:rsidR="00651E9C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651E9C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направлениям»</w:t>
            </w:r>
          </w:p>
          <w:p w:rsidR="00651E9C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Компонент учреждения высшего образования </w:t>
            </w:r>
          </w:p>
          <w:p w:rsidR="00651E9C" w:rsidRPr="00A95100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Спортивно-педагогический модуль-2 </w:t>
            </w:r>
          </w:p>
        </w:tc>
      </w:tr>
      <w:tr w:rsidR="00651E9C" w:rsidTr="00651E9C">
        <w:tc>
          <w:tcPr>
            <w:tcW w:w="4077" w:type="dxa"/>
          </w:tcPr>
          <w:p w:rsidR="00651E9C" w:rsidRDefault="00651E9C" w:rsidP="006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E7130A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5268" w:type="dxa"/>
          </w:tcPr>
          <w:p w:rsidR="00651E9C" w:rsidRPr="004A1751" w:rsidRDefault="00651E9C" w:rsidP="0065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плавания Техника плавания. История развития плавания. Основы техники плавания Техника облегченных и спортивных способов плавания Методика обучения начальному плаванию Методика обучения спортивным способам плавания. Основы спортивной тренировки пловцов. Основы методики обучения плаванию. Организация и судейство соревнований, игр и развлечений на воде.</w:t>
            </w:r>
          </w:p>
        </w:tc>
      </w:tr>
      <w:tr w:rsidR="00651E9C" w:rsidTr="00651E9C">
        <w:tc>
          <w:tcPr>
            <w:tcW w:w="4077" w:type="dxa"/>
          </w:tcPr>
          <w:p w:rsidR="00651E9C" w:rsidRDefault="00651E9C" w:rsidP="006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268" w:type="dxa"/>
          </w:tcPr>
          <w:p w:rsidR="00651E9C" w:rsidRPr="00AD1F8D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8D">
              <w:rPr>
                <w:rFonts w:ascii="Times New Roman" w:hAnsi="Times New Roman" w:cs="Times New Roman"/>
                <w:sz w:val="28"/>
                <w:szCs w:val="28"/>
              </w:rPr>
              <w:t>Специальная компетенция: владеть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соблюдение правил безопасности проведения занятий</w:t>
            </w:r>
          </w:p>
        </w:tc>
      </w:tr>
      <w:tr w:rsidR="00651E9C" w:rsidTr="00651E9C">
        <w:tc>
          <w:tcPr>
            <w:tcW w:w="4077" w:type="dxa"/>
          </w:tcPr>
          <w:p w:rsidR="00651E9C" w:rsidRDefault="00651E9C" w:rsidP="006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268" w:type="dxa"/>
          </w:tcPr>
          <w:p w:rsidR="00651E9C" w:rsidRPr="008D456D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51E9C" w:rsidTr="00651E9C">
        <w:tc>
          <w:tcPr>
            <w:tcW w:w="4077" w:type="dxa"/>
          </w:tcPr>
          <w:p w:rsidR="00651E9C" w:rsidRDefault="00651E9C" w:rsidP="006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268" w:type="dxa"/>
          </w:tcPr>
          <w:p w:rsidR="00651E9C" w:rsidRPr="005131D7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651E9C" w:rsidTr="00651E9C">
        <w:tc>
          <w:tcPr>
            <w:tcW w:w="4077" w:type="dxa"/>
          </w:tcPr>
          <w:p w:rsidR="00651E9C" w:rsidRDefault="00651E9C" w:rsidP="006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268" w:type="dxa"/>
          </w:tcPr>
          <w:p w:rsidR="00651E9C" w:rsidRPr="005131D7" w:rsidRDefault="00651E9C" w:rsidP="00651E9C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нормативы, зачет</w:t>
            </w:r>
          </w:p>
          <w:p w:rsidR="00651E9C" w:rsidRPr="005131D7" w:rsidRDefault="00651E9C" w:rsidP="006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нормативы,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51E9C" w:rsidRDefault="00651E9C" w:rsidP="00651E9C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5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9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B7A9E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1E9C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2022-10-17T08:46:00Z</dcterms:created>
  <dcterms:modified xsi:type="dcterms:W3CDTF">2022-10-17T09:10:00Z</dcterms:modified>
</cp:coreProperties>
</file>