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0" w:rsidRPr="000C5A3A" w:rsidRDefault="00695FD0" w:rsidP="00695FD0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«Социально-педагогическая работа с семьей»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695FD0" w:rsidRPr="000C5A3A" w:rsidRDefault="00695FD0" w:rsidP="00695FD0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695FD0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Государственный компонент: дисциплины направления специальности</w:t>
            </w:r>
          </w:p>
        </w:tc>
      </w:tr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Семья как объект социально-педагогической деятельности. Структура и динамика развития семьи. Типология семей. </w:t>
            </w:r>
            <w:r w:rsidRPr="000C5A3A">
              <w:rPr>
                <w:rFonts w:cs="Times New Roman"/>
                <w:spacing w:val="-4"/>
                <w:sz w:val="27"/>
                <w:szCs w:val="27"/>
              </w:rPr>
              <w:t>Основные характеристики семьи как воспитательного института.</w:t>
            </w:r>
            <w:r w:rsidRPr="000C5A3A">
              <w:rPr>
                <w:rFonts w:cs="Times New Roman"/>
                <w:sz w:val="27"/>
                <w:szCs w:val="27"/>
              </w:rPr>
              <w:t xml:space="preserve"> Сущность и специфика семейного воспитания. Актуальные проблемы воспитания детей в семье. Законодательство Республики Беларусь о браке и семье. Государственная семейная политика Республики Беларусь. Система социально-педагогической помощи семье в Республике Беларусь и за рубежом. Социально-педагогическое сопровождение семьи. Основные принципы, методы и технологии социально-педагогической работы с семьей. Социально-педагогическая диагностика семьи. Основы семейного консультирования. Социально-педагогическая работа с различными категориями семей. Социально – педагогическая поддержка    осиротевших и оставшихся без попечения  родителей детей. Межведомст</w:t>
            </w:r>
            <w:r>
              <w:rPr>
                <w:rFonts w:cs="Times New Roman"/>
                <w:sz w:val="27"/>
                <w:szCs w:val="27"/>
              </w:rPr>
              <w:t xml:space="preserve">венное взаимодействие в работе </w:t>
            </w:r>
            <w:r w:rsidRPr="000C5A3A">
              <w:rPr>
                <w:rFonts w:cs="Times New Roman"/>
                <w:sz w:val="27"/>
                <w:szCs w:val="27"/>
              </w:rPr>
              <w:t>с семьей.</w:t>
            </w:r>
          </w:p>
        </w:tc>
      </w:tr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АК-1. Уметь применять базовые научно-теоретические знания для решения теоретических и практических задач.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АК-2, Владеть системным и сравнительным анализом.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АК-3. Владеть исследовательскими навыками.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АК-4. Уметь работать самостоятельно.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АК-5. Быть способным вырабатывать новые идеи (обладать креативностью).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АК-6. Владеть междисциплинарным подходом при решении проблем.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АК-8. Обладать навыками устной и письменной коммуникации.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АК-9. Уметь учиться, повышать свою квалификацию в течение всей жизни.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СЛК-1. Обладать качествами гражданственности.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lastRenderedPageBreak/>
              <w:t xml:space="preserve">СЛК-2. Быть способным к социальному взаимодействию.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СЛК-3. Обладать способностью к межличностным коммуникациям.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СЛК-4. Владеть навыками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здоровьяебережения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СЛК-5. Быть способным к критике и самокритике (критическое мышление).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СЛК-6. Уметь работать в команде.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C5A3A">
              <w:rPr>
                <w:rFonts w:cs="Times New Roman"/>
                <w:sz w:val="27"/>
                <w:szCs w:val="27"/>
              </w:rPr>
              <w:t>СЛК-7. Владеть способностью формирования этического сознания.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ПК-1. Планировать и организовывать социально-педагогическую деятельность в учреждениях различных ведомств.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ПК-2. Соблюдать профессионально-этические нормы и требования в социально-педагогической деятельности.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ПК-3. Осуществлять социальную защиту, помощь и поддержку семьи, детей и молодежи.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ПК-4. Разрабатывать и осуществлять социальные проекты и социально-педагогические программы.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ПК-5. Оказывать социальные и социально-педагогические услуги различным категориям населения.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ПК-6. Оценивать социально-педагогический потенциал </w:t>
            </w:r>
            <w:proofErr w:type="gramStart"/>
            <w:r w:rsidRPr="000C5A3A">
              <w:rPr>
                <w:rFonts w:cs="Times New Roman"/>
                <w:sz w:val="27"/>
                <w:szCs w:val="27"/>
              </w:rPr>
              <w:t>нуждающихся</w:t>
            </w:r>
            <w:proofErr w:type="gramEnd"/>
            <w:r w:rsidRPr="000C5A3A">
              <w:rPr>
                <w:rFonts w:cs="Times New Roman"/>
                <w:sz w:val="27"/>
                <w:szCs w:val="27"/>
              </w:rPr>
              <w:t xml:space="preserve"> и определять пути его активизации.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ПК-7. Организовывать и осуществлять социально-педагогическую работу с детьми и молодежью в социуме, с детьми-инвалидами, молодыми инвалидами. ПК-8. Осуществлять взаимодействие с молодежными общественными объединениями и организациями. 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ПК-9.0рганизовывать и осуществлять социальный и социально-педагогический контроль.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ПК-38. Разрабатывать современные модели организации социальной работы, направленные на улучшение уровня и качества жизни всех слоев населения граждан, в том числе социально уязвимых категорий.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ПК-39. Организовывать и управлять социально-терапевтической и реабилитационной работой по реализации проектов, программ, планов на разных уровнях, способствующих решению социальных проблем, устраняющих рост негативных явлений в социуме.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lastRenderedPageBreak/>
              <w:t xml:space="preserve">ПК-40. Организовывать и развивать взаимодействие с учреждениями разных министерств и ведомств, общественными организациями социальной направленности.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ПК-41. Управлять проведением научных исследований по разработке проектов и программ в материальной и нематериальной сфере.</w:t>
            </w:r>
          </w:p>
          <w:p w:rsidR="00695FD0" w:rsidRPr="000C5A3A" w:rsidRDefault="00695FD0" w:rsidP="00695FD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ПК-42. Внедрять новые информационные технологии в реализации социальных проектов и программ в материальной и нематериальной сфере, использовать современные методы анализа и прогнозирования повышения эффективности социальной защиты и социального обслуживания населения.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ПК-43. Разрабатывать инновационные подходы в решении возникающих на разных этапах развития общества социальных проблем.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ПК-44. Планировать и проводить экспериментальную апробацию инновационных идей, способствующих повышению результативности социальной деятельности. 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ПК-45. Поддерживать инновации, касающиеся развития социального предпринимательства, формировании и реализации государственного социального заказа.</w:t>
            </w:r>
          </w:p>
          <w:p w:rsidR="00695FD0" w:rsidRPr="000C5A3A" w:rsidRDefault="00695FD0" w:rsidP="00695FD0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lastRenderedPageBreak/>
              <w:t>Пререквизиты</w:t>
            </w:r>
            <w:proofErr w:type="spellEnd"/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Педагогические основы социальной работы</w:t>
            </w:r>
          </w:p>
        </w:tc>
      </w:tr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8зачетных единиц, 326 академических часов (154– аудиторных,  172 – самостоятельная работа</w:t>
            </w:r>
            <w:r w:rsidRPr="00593115">
              <w:rPr>
                <w:rFonts w:cs="Times New Roman"/>
                <w:sz w:val="27"/>
                <w:szCs w:val="27"/>
              </w:rPr>
              <w:t>)</w:t>
            </w:r>
          </w:p>
        </w:tc>
      </w:tr>
      <w:tr w:rsidR="00695FD0" w:rsidRPr="000C5A3A" w:rsidTr="00D1629D">
        <w:tc>
          <w:tcPr>
            <w:tcW w:w="3510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3-ий семестр: экзамен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5-ый семестр: экзамен</w:t>
            </w:r>
          </w:p>
          <w:p w:rsidR="00695FD0" w:rsidRPr="000C5A3A" w:rsidRDefault="00695FD0" w:rsidP="00695FD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Курсовая работа: 7 семестр (дневная форма получения образования); 8 семестр (заочная форма получения образования)</w:t>
            </w:r>
          </w:p>
        </w:tc>
      </w:tr>
    </w:tbl>
    <w:p w:rsidR="00695FD0" w:rsidRPr="000C5A3A" w:rsidRDefault="00695FD0" w:rsidP="00695FD0">
      <w:pPr>
        <w:jc w:val="center"/>
        <w:rPr>
          <w:rFonts w:cs="Times New Roman"/>
          <w:sz w:val="27"/>
          <w:szCs w:val="27"/>
        </w:rPr>
      </w:pPr>
    </w:p>
    <w:p w:rsidR="00695FD0" w:rsidRPr="000C5A3A" w:rsidRDefault="00695FD0" w:rsidP="00695FD0">
      <w:pPr>
        <w:jc w:val="center"/>
        <w:rPr>
          <w:rFonts w:cs="Times New Roman"/>
          <w:sz w:val="27"/>
          <w:szCs w:val="27"/>
        </w:rPr>
      </w:pPr>
    </w:p>
    <w:p w:rsidR="0094221F" w:rsidRPr="00695FD0" w:rsidRDefault="0094221F" w:rsidP="00695FD0">
      <w:bookmarkStart w:id="0" w:name="_GoBack"/>
      <w:bookmarkEnd w:id="0"/>
    </w:p>
    <w:sectPr w:rsidR="0094221F" w:rsidRPr="00695FD0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2024-01-19T12:06:00Z</dcterms:created>
  <dcterms:modified xsi:type="dcterms:W3CDTF">2024-01-19T12:06:00Z</dcterms:modified>
</cp:coreProperties>
</file>