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8" w:rsidRPr="00217C27" w:rsidRDefault="009908A8" w:rsidP="009908A8">
      <w:pPr>
        <w:spacing w:after="0"/>
        <w:jc w:val="center"/>
        <w:rPr>
          <w:rFonts w:cs="Times New Roman"/>
          <w:b/>
          <w:sz w:val="24"/>
          <w:szCs w:val="24"/>
        </w:rPr>
      </w:pPr>
      <w:r w:rsidRPr="00217C27">
        <w:rPr>
          <w:rFonts w:cs="Times New Roman"/>
          <w:b/>
          <w:sz w:val="24"/>
          <w:szCs w:val="24"/>
        </w:rPr>
        <w:t>Учебная дисциплина «Социальное консультирование»</w:t>
      </w:r>
    </w:p>
    <w:p w:rsidR="009908A8" w:rsidRPr="00217C27" w:rsidRDefault="009908A8" w:rsidP="009908A8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6023"/>
      </w:tblGrid>
      <w:tr w:rsidR="009908A8" w:rsidRPr="00217C27" w:rsidTr="00D1629D">
        <w:tc>
          <w:tcPr>
            <w:tcW w:w="4927" w:type="dxa"/>
          </w:tcPr>
          <w:p w:rsidR="009908A8" w:rsidRPr="00217C27" w:rsidRDefault="009908A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9908A8" w:rsidRPr="00217C27" w:rsidRDefault="009908A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217C27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217C2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908A8" w:rsidRPr="00217C27" w:rsidRDefault="009908A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(</w:t>
            </w:r>
            <w:r w:rsidRPr="00217C2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17C27">
              <w:rPr>
                <w:rFonts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9908A8" w:rsidRPr="00217C27" w:rsidRDefault="009908A8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Специальность  1 -86 01 01 Социальная работа (социально-педагогическая деятельность)</w:t>
            </w:r>
          </w:p>
          <w:p w:rsidR="009908A8" w:rsidRPr="00217C27" w:rsidRDefault="009908A8" w:rsidP="00D162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908A8" w:rsidRPr="00217C27" w:rsidTr="00D1629D">
        <w:tc>
          <w:tcPr>
            <w:tcW w:w="4927" w:type="dxa"/>
          </w:tcPr>
          <w:p w:rsidR="009908A8" w:rsidRPr="00217C27" w:rsidRDefault="009908A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9908A8" w:rsidRPr="00217C27" w:rsidRDefault="009908A8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Сущность социального консультирования, его классификация и этапы. Консультативная беседа. Особенности проведения телефонного консультирования. Особенности коммуникативного взаимодействия в процессе социального консультирования детей и подростков. Социальное консультирование семьи. Основные принципы семейного консультирования их реализация. Способы разрешения конфликтных ситуаций. Особенности социального консультирования взрослых в ситуации кризиса. Консультирование пожилых людей. Социальное посредничество.</w:t>
            </w:r>
          </w:p>
          <w:p w:rsidR="009908A8" w:rsidRPr="00217C27" w:rsidRDefault="009908A8" w:rsidP="00D162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908A8" w:rsidRPr="00217C27" w:rsidTr="00D1629D">
        <w:tc>
          <w:tcPr>
            <w:tcW w:w="4927" w:type="dxa"/>
          </w:tcPr>
          <w:p w:rsidR="009908A8" w:rsidRPr="00217C27" w:rsidRDefault="009908A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9908A8" w:rsidRPr="00217C27" w:rsidRDefault="009908A8" w:rsidP="00D1629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17C27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определять характер, объем и техническую последовательность необходимой социальной помощи и поддержки; применять знания о возрастных особенностях при  анализе социально-значимых проблем клиента.</w:t>
            </w:r>
          </w:p>
        </w:tc>
      </w:tr>
      <w:tr w:rsidR="009908A8" w:rsidRPr="00217C27" w:rsidTr="00D1629D">
        <w:tc>
          <w:tcPr>
            <w:tcW w:w="4927" w:type="dxa"/>
          </w:tcPr>
          <w:p w:rsidR="009908A8" w:rsidRPr="00217C27" w:rsidRDefault="009908A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17C27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9908A8" w:rsidRPr="00217C27" w:rsidRDefault="009908A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Методы и технологии социальной работы. Психологические основы социальной работы. Социально-педагогическая работа с семьей. Социально-педагогическая работа с детьми. Социально-педагогическая работа с людьми зрелого возраста.</w:t>
            </w:r>
          </w:p>
        </w:tc>
      </w:tr>
      <w:tr w:rsidR="009908A8" w:rsidRPr="00217C27" w:rsidTr="00D1629D">
        <w:tc>
          <w:tcPr>
            <w:tcW w:w="4927" w:type="dxa"/>
          </w:tcPr>
          <w:p w:rsidR="009908A8" w:rsidRPr="00217C27" w:rsidRDefault="009908A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9908A8" w:rsidRPr="00217C27" w:rsidRDefault="009908A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3 зачетные единицы, 138 академических часов (16 аудиторных, 122 – самостоятельная работа)</w:t>
            </w:r>
          </w:p>
        </w:tc>
      </w:tr>
      <w:tr w:rsidR="009908A8" w:rsidRPr="00217C27" w:rsidTr="00D1629D">
        <w:tc>
          <w:tcPr>
            <w:tcW w:w="4927" w:type="dxa"/>
          </w:tcPr>
          <w:p w:rsidR="009908A8" w:rsidRPr="00217C27" w:rsidRDefault="009908A8" w:rsidP="00D1629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7C27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217C27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217C27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9908A8" w:rsidRPr="00217C27" w:rsidRDefault="009908A8" w:rsidP="00D1629D">
            <w:pPr>
              <w:rPr>
                <w:rFonts w:cs="Times New Roman"/>
                <w:sz w:val="24"/>
                <w:szCs w:val="24"/>
              </w:rPr>
            </w:pPr>
            <w:r w:rsidRPr="00217C27">
              <w:rPr>
                <w:rFonts w:cs="Times New Roman"/>
                <w:sz w:val="24"/>
                <w:szCs w:val="24"/>
              </w:rPr>
              <w:t>6-й, 7-й, 8-й семестры:  экзамен.</w:t>
            </w:r>
          </w:p>
        </w:tc>
      </w:tr>
    </w:tbl>
    <w:p w:rsidR="0094221F" w:rsidRPr="009908A8" w:rsidRDefault="0094221F" w:rsidP="009908A8">
      <w:bookmarkStart w:id="0" w:name="_GoBack"/>
      <w:bookmarkEnd w:id="0"/>
    </w:p>
    <w:sectPr w:rsidR="0094221F" w:rsidRPr="0099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381F81"/>
    <w:rsid w:val="003A1A0F"/>
    <w:rsid w:val="0047422F"/>
    <w:rsid w:val="004F217D"/>
    <w:rsid w:val="004F5CAB"/>
    <w:rsid w:val="00501A4E"/>
    <w:rsid w:val="00520476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94221F"/>
    <w:rsid w:val="00987C32"/>
    <w:rsid w:val="009908A8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94BCE"/>
    <w:rsid w:val="00BA3752"/>
    <w:rsid w:val="00BB2DFF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2024-01-19T13:00:00Z</dcterms:created>
  <dcterms:modified xsi:type="dcterms:W3CDTF">2024-01-19T13:00:00Z</dcterms:modified>
</cp:coreProperties>
</file>