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77" w:rsidRPr="009317F1" w:rsidRDefault="00702C77" w:rsidP="00702C77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702C77" w:rsidRPr="009317F1" w:rsidRDefault="00702C77" w:rsidP="00702C77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 w:rsidRPr="009317F1">
        <w:rPr>
          <w:sz w:val="28"/>
          <w:szCs w:val="28"/>
        </w:rPr>
        <w:t>Социальная виктимология</w:t>
      </w:r>
      <w:bookmarkEnd w:id="0"/>
      <w:r w:rsidRPr="009317F1">
        <w:rPr>
          <w:sz w:val="28"/>
          <w:szCs w:val="28"/>
        </w:rPr>
        <w:t>»</w:t>
      </w:r>
    </w:p>
    <w:p w:rsidR="00702C77" w:rsidRPr="009317F1" w:rsidRDefault="00702C77" w:rsidP="00702C77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6779"/>
      </w:tblGrid>
      <w:tr w:rsidR="00702C77" w:rsidRPr="009317F1" w:rsidTr="0069325C">
        <w:trPr>
          <w:jc w:val="center"/>
        </w:trPr>
        <w:tc>
          <w:tcPr>
            <w:tcW w:w="280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82" w:type="dxa"/>
            <w:vAlign w:val="center"/>
          </w:tcPr>
          <w:p w:rsidR="00702C77" w:rsidRPr="00857639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color w:val="auto"/>
                <w:sz w:val="27"/>
                <w:szCs w:val="27"/>
              </w:rPr>
            </w:pPr>
            <w:r w:rsidRPr="00857639">
              <w:rPr>
                <w:rStyle w:val="12pt0"/>
                <w:color w:val="auto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857639">
              <w:rPr>
                <w:rStyle w:val="12pt0"/>
                <w:color w:val="auto"/>
                <w:sz w:val="27"/>
                <w:szCs w:val="27"/>
              </w:rPr>
              <w:t>бакалавриата</w:t>
            </w:r>
            <w:proofErr w:type="spellEnd"/>
          </w:p>
          <w:p w:rsidR="00702C77" w:rsidRPr="00857639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color w:val="auto"/>
                <w:sz w:val="27"/>
                <w:szCs w:val="27"/>
              </w:rPr>
            </w:pPr>
            <w:r w:rsidRPr="00857639">
              <w:rPr>
                <w:rStyle w:val="12pt0"/>
                <w:color w:val="auto"/>
                <w:sz w:val="27"/>
                <w:szCs w:val="27"/>
              </w:rPr>
              <w:t>(I ступень высшего образования).</w:t>
            </w:r>
          </w:p>
          <w:p w:rsidR="00702C77" w:rsidRPr="00857639" w:rsidRDefault="00702C77" w:rsidP="0069325C">
            <w:pPr>
              <w:jc w:val="both"/>
              <w:rPr>
                <w:rStyle w:val="12pt0"/>
                <w:rFonts w:eastAsia="Courier New"/>
                <w:b w:val="0"/>
                <w:bCs w:val="0"/>
                <w:color w:val="auto"/>
                <w:sz w:val="27"/>
                <w:szCs w:val="27"/>
                <w:shd w:val="clear" w:color="auto" w:fill="auto"/>
              </w:rPr>
            </w:pPr>
            <w:r w:rsidRPr="00857639">
              <w:rPr>
                <w:rStyle w:val="12pt0"/>
                <w:rFonts w:eastAsia="Courier New"/>
                <w:color w:val="auto"/>
                <w:sz w:val="27"/>
                <w:szCs w:val="27"/>
              </w:rPr>
              <w:t xml:space="preserve">Специальность: </w:t>
            </w:r>
            <w:r w:rsidRPr="0085763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1 -86 01 01 «Социальная работа (социально-педагогическая деятельность)»</w:t>
            </w:r>
          </w:p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2pt0"/>
                <w:rFonts w:ascii="TimesNewRomanPS-BoldMT" w:eastAsiaTheme="minorHAnsi" w:hAnsi="TimesNewRomanPS-BoldMT" w:cs="TimesNewRomanPS-BoldM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857639">
              <w:rPr>
                <w:rStyle w:val="12pt0"/>
                <w:rFonts w:eastAsiaTheme="minorHAnsi"/>
                <w:bCs/>
                <w:color w:val="auto"/>
                <w:sz w:val="27"/>
                <w:szCs w:val="27"/>
              </w:rPr>
              <w:t>Компонент учреждения высшего образования: модуль «</w:t>
            </w:r>
            <w:r w:rsidRPr="00857639">
              <w:rPr>
                <w:b w:val="0"/>
                <w:sz w:val="27"/>
                <w:szCs w:val="27"/>
              </w:rPr>
              <w:t>Социальная политика и правовое регулирование социальной работы</w:t>
            </w:r>
            <w:r w:rsidRPr="00857639">
              <w:rPr>
                <w:rStyle w:val="12pt0"/>
                <w:rFonts w:eastAsiaTheme="minorHAnsi"/>
                <w:b/>
                <w:bCs/>
                <w:color w:val="auto"/>
                <w:sz w:val="27"/>
                <w:szCs w:val="27"/>
              </w:rPr>
              <w:t>»</w:t>
            </w:r>
            <w:r w:rsidRPr="009317F1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702C77" w:rsidRPr="009317F1" w:rsidTr="0069325C">
        <w:trPr>
          <w:jc w:val="center"/>
        </w:trPr>
        <w:tc>
          <w:tcPr>
            <w:tcW w:w="280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6882" w:type="dxa"/>
            <w:vAlign w:val="center"/>
          </w:tcPr>
          <w:p w:rsidR="00702C77" w:rsidRPr="004820FD" w:rsidRDefault="00702C77" w:rsidP="0069325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2pt0"/>
                <w:bCs/>
                <w:color w:val="auto"/>
                <w:sz w:val="27"/>
                <w:szCs w:val="27"/>
                <w:shd w:val="clear" w:color="auto" w:fill="auto"/>
                <w:lang w:eastAsia="en-US" w:bidi="ar-SA"/>
              </w:rPr>
            </w:pPr>
            <w:r w:rsidRPr="004820FD">
              <w:rPr>
                <w:b w:val="0"/>
                <w:sz w:val="27"/>
                <w:szCs w:val="27"/>
              </w:rPr>
              <w:t xml:space="preserve">Понятие и предмет </w:t>
            </w:r>
            <w:proofErr w:type="gramStart"/>
            <w:r w:rsidRPr="004820FD">
              <w:rPr>
                <w:b w:val="0"/>
                <w:sz w:val="27"/>
                <w:szCs w:val="27"/>
              </w:rPr>
              <w:t>социальной</w:t>
            </w:r>
            <w:proofErr w:type="gramEnd"/>
            <w:r w:rsidRPr="004820FD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виктимологии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.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Виктимизация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 как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деструктивность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 в</w:t>
            </w:r>
            <w:r w:rsidRPr="004820FD">
              <w:rPr>
                <w:sz w:val="27"/>
                <w:szCs w:val="27"/>
              </w:rPr>
              <w:t xml:space="preserve"> </w:t>
            </w:r>
            <w:r w:rsidRPr="004820FD">
              <w:rPr>
                <w:b w:val="0"/>
                <w:sz w:val="27"/>
                <w:szCs w:val="27"/>
              </w:rPr>
              <w:t xml:space="preserve">процессе социализации личности, теории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виктимизации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.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Виктимность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 как предпосылка формирования жертв социализации.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Виктимологические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 проблемы инвалидности,</w:t>
            </w:r>
            <w:r w:rsidRPr="004820FD">
              <w:rPr>
                <w:sz w:val="27"/>
                <w:szCs w:val="27"/>
              </w:rPr>
              <w:t xml:space="preserve"> </w:t>
            </w:r>
            <w:r w:rsidRPr="00894A1D">
              <w:rPr>
                <w:b w:val="0"/>
                <w:sz w:val="27"/>
                <w:szCs w:val="27"/>
              </w:rPr>
              <w:t>ос</w:t>
            </w:r>
            <w:r w:rsidRPr="004820FD">
              <w:rPr>
                <w:b w:val="0"/>
                <w:sz w:val="27"/>
                <w:szCs w:val="27"/>
              </w:rPr>
              <w:t>обенности социализации детей-инвалидов, лиц с дефектами и отклонениями в развитии. Неблагополучны</w:t>
            </w:r>
            <w:r w:rsidRPr="004820FD">
              <w:rPr>
                <w:sz w:val="27"/>
                <w:szCs w:val="27"/>
              </w:rPr>
              <w:t xml:space="preserve">е </w:t>
            </w:r>
            <w:r w:rsidRPr="004820FD">
              <w:rPr>
                <w:b w:val="0"/>
                <w:sz w:val="27"/>
                <w:szCs w:val="27"/>
              </w:rPr>
              <w:t xml:space="preserve">семьи как среда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виктимизации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 личности ребенка, </w:t>
            </w:r>
            <w:r w:rsidRPr="004820FD">
              <w:rPr>
                <w:sz w:val="27"/>
                <w:szCs w:val="27"/>
              </w:rPr>
              <w:t>с</w:t>
            </w:r>
            <w:r w:rsidRPr="004820FD">
              <w:rPr>
                <w:b w:val="0"/>
                <w:sz w:val="27"/>
                <w:szCs w:val="27"/>
              </w:rPr>
              <w:t xml:space="preserve">оциальное сиротство как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виктимологическая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 проблема.</w:t>
            </w:r>
            <w:r w:rsidRPr="004820FD">
              <w:rPr>
                <w:b w:val="0"/>
                <w:bCs w:val="0"/>
                <w:sz w:val="27"/>
                <w:szCs w:val="27"/>
              </w:rPr>
              <w:t xml:space="preserve"> Насилие над детьми как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виктимологическое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явление и социально-педагогическая проблема. Социальная защита женщин – жертв насилия как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виктимной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группы населения,</w:t>
            </w:r>
            <w:r w:rsidRPr="004820FD">
              <w:rPr>
                <w:bCs w:val="0"/>
                <w:sz w:val="27"/>
                <w:szCs w:val="27"/>
              </w:rPr>
              <w:t xml:space="preserve"> с</w:t>
            </w:r>
            <w:r w:rsidRPr="004820FD">
              <w:rPr>
                <w:b w:val="0"/>
                <w:bCs w:val="0"/>
                <w:sz w:val="27"/>
                <w:szCs w:val="27"/>
              </w:rPr>
              <w:t>лужба кризисной помощи.</w:t>
            </w:r>
            <w:r w:rsidRPr="004820FD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4820FD">
              <w:rPr>
                <w:b w:val="0"/>
                <w:sz w:val="27"/>
                <w:szCs w:val="27"/>
              </w:rPr>
              <w:t>Виктимологические</w:t>
            </w:r>
            <w:proofErr w:type="spellEnd"/>
            <w:r w:rsidRPr="004820FD">
              <w:rPr>
                <w:b w:val="0"/>
                <w:sz w:val="27"/>
                <w:szCs w:val="27"/>
              </w:rPr>
              <w:t xml:space="preserve"> проблемы мигрантов, беженцев, лиц, пострадавших от различных видов катастроф.</w:t>
            </w:r>
            <w:r w:rsidRPr="004820FD">
              <w:rPr>
                <w:b w:val="0"/>
                <w:bCs w:val="0"/>
                <w:sz w:val="27"/>
                <w:szCs w:val="27"/>
              </w:rPr>
              <w:t xml:space="preserve"> Социальная защита лиц – жертв торговли людьми как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виктимологическая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проблема</w:t>
            </w:r>
            <w:r>
              <w:rPr>
                <w:b w:val="0"/>
                <w:bCs w:val="0"/>
                <w:sz w:val="27"/>
                <w:szCs w:val="27"/>
              </w:rPr>
              <w:t xml:space="preserve">. </w:t>
            </w:r>
            <w:r w:rsidRPr="004820FD">
              <w:rPr>
                <w:b w:val="0"/>
                <w:bCs w:val="0"/>
                <w:sz w:val="27"/>
                <w:szCs w:val="27"/>
              </w:rPr>
              <w:t>Социально-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виктимологические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4820FD">
              <w:rPr>
                <w:b w:val="0"/>
                <w:bCs w:val="0"/>
                <w:sz w:val="27"/>
                <w:szCs w:val="27"/>
              </w:rPr>
              <w:t>характерис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4820FD">
              <w:rPr>
                <w:b w:val="0"/>
                <w:bCs w:val="0"/>
                <w:sz w:val="27"/>
                <w:szCs w:val="27"/>
              </w:rPr>
              <w:t>тики</w:t>
            </w:r>
            <w:proofErr w:type="gramEnd"/>
            <w:r w:rsidRPr="004820FD">
              <w:rPr>
                <w:b w:val="0"/>
                <w:bCs w:val="0"/>
                <w:sz w:val="27"/>
                <w:szCs w:val="27"/>
              </w:rPr>
              <w:t xml:space="preserve"> молодежных и подростковых групп риска</w:t>
            </w:r>
            <w:r w:rsidRPr="004820FD">
              <w:rPr>
                <w:bCs w:val="0"/>
                <w:sz w:val="27"/>
                <w:szCs w:val="27"/>
              </w:rPr>
              <w:t>,</w:t>
            </w:r>
            <w:r w:rsidRPr="004820FD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857639">
              <w:rPr>
                <w:b w:val="0"/>
                <w:bCs w:val="0"/>
                <w:sz w:val="27"/>
                <w:szCs w:val="27"/>
              </w:rPr>
              <w:t>м</w:t>
            </w:r>
            <w:r w:rsidRPr="004820FD">
              <w:rPr>
                <w:b w:val="0"/>
                <w:bCs w:val="0"/>
                <w:sz w:val="27"/>
                <w:szCs w:val="27"/>
              </w:rPr>
              <w:t xml:space="preserve">олодежная субкультура как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виктимогенное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явление.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Виктимологические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проблемы алкоголизма и наркомании  в подростково-молодежной среде, </w:t>
            </w:r>
            <w:proofErr w:type="spellStart"/>
            <w:r w:rsidRPr="004820FD">
              <w:rPr>
                <w:bCs w:val="0"/>
                <w:sz w:val="27"/>
                <w:szCs w:val="27"/>
              </w:rPr>
              <w:t>с</w:t>
            </w:r>
            <w:r w:rsidRPr="004820FD">
              <w:rPr>
                <w:b w:val="0"/>
                <w:bCs w:val="0"/>
                <w:sz w:val="27"/>
                <w:szCs w:val="27"/>
              </w:rPr>
              <w:t>озависимость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как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виктимологическое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явление.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Виктимность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как проблема социализации молодежи,  вовлеченной в деятельность религиозных сект. Проблемы распространения ВИЧ/СПИД, носители ВИЧ/СПИД как </w:t>
            </w:r>
            <w:proofErr w:type="spellStart"/>
            <w:r w:rsidRPr="004820FD">
              <w:rPr>
                <w:b w:val="0"/>
                <w:bCs w:val="0"/>
                <w:sz w:val="27"/>
                <w:szCs w:val="27"/>
              </w:rPr>
              <w:t>виктимные</w:t>
            </w:r>
            <w:proofErr w:type="spellEnd"/>
            <w:r w:rsidRPr="004820FD">
              <w:rPr>
                <w:b w:val="0"/>
                <w:bCs w:val="0"/>
                <w:sz w:val="27"/>
                <w:szCs w:val="27"/>
              </w:rPr>
              <w:t xml:space="preserve"> группы населения: меры социальной помощи.</w:t>
            </w:r>
          </w:p>
        </w:tc>
      </w:tr>
      <w:tr w:rsidR="00702C77" w:rsidRPr="009317F1" w:rsidTr="0069325C">
        <w:trPr>
          <w:jc w:val="center"/>
        </w:trPr>
        <w:tc>
          <w:tcPr>
            <w:tcW w:w="280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Формируемые компетенции, результат</w:t>
            </w:r>
            <w:r w:rsidRPr="009317F1">
              <w:rPr>
                <w:b w:val="0"/>
                <w:sz w:val="28"/>
                <w:szCs w:val="28"/>
              </w:rPr>
              <w:t xml:space="preserve"> обучения</w:t>
            </w:r>
          </w:p>
        </w:tc>
        <w:tc>
          <w:tcPr>
            <w:tcW w:w="6882" w:type="dxa"/>
            <w:vAlign w:val="center"/>
          </w:tcPr>
          <w:p w:rsidR="00702C77" w:rsidRPr="009317F1" w:rsidRDefault="00702C77" w:rsidP="0069325C">
            <w:pPr>
              <w:tabs>
                <w:tab w:val="left" w:pos="993"/>
              </w:tabs>
              <w:jc w:val="both"/>
              <w:rPr>
                <w:rStyle w:val="12pt0"/>
                <w:rFonts w:eastAsia="Courier New"/>
                <w:b w:val="0"/>
                <w:bCs w:val="0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СК-3 – осуществлять </w:t>
            </w:r>
            <w:proofErr w:type="gram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профессиональную</w:t>
            </w:r>
            <w:proofErr w:type="gram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деятель-</w:t>
            </w:r>
            <w:proofErr w:type="spell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ность</w:t>
            </w:r>
            <w:proofErr w:type="spell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по профилактике </w:t>
            </w:r>
            <w:proofErr w:type="spell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виктимизации</w:t>
            </w:r>
            <w:proofErr w:type="spell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населения и реабилитации </w:t>
            </w:r>
            <w:proofErr w:type="spell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виктимных</w:t>
            </w:r>
            <w:proofErr w:type="spell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индивидов и групп.</w:t>
            </w:r>
          </w:p>
        </w:tc>
      </w:tr>
      <w:tr w:rsidR="00702C77" w:rsidRPr="009317F1" w:rsidTr="0069325C">
        <w:trPr>
          <w:jc w:val="center"/>
        </w:trPr>
        <w:tc>
          <w:tcPr>
            <w:tcW w:w="280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882" w:type="dxa"/>
            <w:vAlign w:val="center"/>
          </w:tcPr>
          <w:p w:rsidR="00702C77" w:rsidRPr="009317F1" w:rsidRDefault="00702C77" w:rsidP="0069325C">
            <w:pP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</w:pP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«Введение в специальность»</w:t>
            </w:r>
          </w:p>
        </w:tc>
      </w:tr>
      <w:tr w:rsidR="00702C77" w:rsidRPr="009317F1" w:rsidTr="0069325C">
        <w:trPr>
          <w:jc w:val="center"/>
        </w:trPr>
        <w:tc>
          <w:tcPr>
            <w:tcW w:w="280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688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color w:val="auto"/>
                <w:sz w:val="28"/>
                <w:szCs w:val="28"/>
              </w:rPr>
            </w:pPr>
            <w:r w:rsidRPr="009317F1">
              <w:rPr>
                <w:rStyle w:val="12pt0"/>
                <w:color w:val="auto"/>
                <w:sz w:val="28"/>
                <w:szCs w:val="28"/>
              </w:rPr>
              <w:t>3 зачётные единицы, 100 академических часов</w:t>
            </w:r>
            <w:r>
              <w:rPr>
                <w:rStyle w:val="12pt0"/>
                <w:color w:val="auto"/>
                <w:sz w:val="28"/>
                <w:szCs w:val="28"/>
              </w:rPr>
              <w:t xml:space="preserve"> </w:t>
            </w:r>
            <w:r w:rsidRPr="009317F1">
              <w:rPr>
                <w:rStyle w:val="12pt0"/>
                <w:color w:val="auto"/>
                <w:sz w:val="28"/>
                <w:szCs w:val="28"/>
              </w:rPr>
              <w:t xml:space="preserve">(50 </w:t>
            </w:r>
            <w:r>
              <w:rPr>
                <w:rStyle w:val="12pt0"/>
                <w:color w:val="auto"/>
                <w:sz w:val="28"/>
                <w:szCs w:val="28"/>
              </w:rPr>
              <w:t xml:space="preserve">час. </w:t>
            </w:r>
            <w:r w:rsidRPr="009317F1">
              <w:rPr>
                <w:rStyle w:val="12pt0"/>
                <w:color w:val="auto"/>
                <w:sz w:val="28"/>
                <w:szCs w:val="28"/>
              </w:rPr>
              <w:t>аудиторных, 50</w:t>
            </w:r>
            <w:r>
              <w:rPr>
                <w:rStyle w:val="12pt0"/>
                <w:color w:val="auto"/>
                <w:sz w:val="28"/>
                <w:szCs w:val="28"/>
              </w:rPr>
              <w:t xml:space="preserve"> час. </w:t>
            </w:r>
            <w:proofErr w:type="spellStart"/>
            <w:r>
              <w:rPr>
                <w:rStyle w:val="12pt0"/>
                <w:color w:val="auto"/>
                <w:sz w:val="28"/>
                <w:szCs w:val="28"/>
              </w:rPr>
              <w:t>самостоят</w:t>
            </w:r>
            <w:proofErr w:type="spellEnd"/>
            <w:r>
              <w:rPr>
                <w:rStyle w:val="12pt0"/>
                <w:color w:val="auto"/>
                <w:sz w:val="28"/>
                <w:szCs w:val="28"/>
              </w:rPr>
              <w:t>.</w:t>
            </w:r>
            <w:r w:rsidRPr="009317F1">
              <w:rPr>
                <w:rStyle w:val="12pt0"/>
                <w:color w:val="auto"/>
                <w:sz w:val="28"/>
                <w:szCs w:val="28"/>
              </w:rPr>
              <w:t xml:space="preserve"> работа</w:t>
            </w:r>
            <w:r>
              <w:rPr>
                <w:rStyle w:val="12pt0"/>
                <w:color w:val="auto"/>
                <w:sz w:val="28"/>
                <w:szCs w:val="28"/>
              </w:rPr>
              <w:t xml:space="preserve"> – </w:t>
            </w:r>
            <w:r w:rsidRPr="00857639">
              <w:rPr>
                <w:b w:val="0"/>
                <w:sz w:val="28"/>
                <w:szCs w:val="28"/>
              </w:rPr>
              <w:t>очная форма</w:t>
            </w:r>
            <w:r>
              <w:rPr>
                <w:b w:val="0"/>
                <w:sz w:val="28"/>
                <w:szCs w:val="28"/>
              </w:rPr>
              <w:t xml:space="preserve">; </w:t>
            </w:r>
            <w:r>
              <w:rPr>
                <w:rStyle w:val="12pt0"/>
                <w:color w:val="auto"/>
                <w:sz w:val="28"/>
                <w:szCs w:val="28"/>
              </w:rPr>
              <w:t>12</w:t>
            </w:r>
            <w:r w:rsidRPr="009317F1">
              <w:rPr>
                <w:rStyle w:val="12pt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12pt0"/>
                <w:color w:val="auto"/>
                <w:sz w:val="28"/>
                <w:szCs w:val="28"/>
              </w:rPr>
              <w:t>час. аудитор.</w:t>
            </w:r>
            <w:r w:rsidRPr="009317F1">
              <w:rPr>
                <w:rStyle w:val="12pt0"/>
                <w:color w:val="auto"/>
                <w:sz w:val="28"/>
                <w:szCs w:val="28"/>
              </w:rPr>
              <w:t xml:space="preserve">, </w:t>
            </w:r>
            <w:r>
              <w:rPr>
                <w:rStyle w:val="12pt0"/>
                <w:color w:val="auto"/>
                <w:sz w:val="28"/>
                <w:szCs w:val="28"/>
              </w:rPr>
              <w:t>88 час</w:t>
            </w:r>
            <w:proofErr w:type="gramStart"/>
            <w:r>
              <w:rPr>
                <w:rStyle w:val="12pt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Style w:val="12pt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2pt0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Style w:val="12pt0"/>
                <w:color w:val="auto"/>
                <w:sz w:val="28"/>
                <w:szCs w:val="28"/>
              </w:rPr>
              <w:t>ам.</w:t>
            </w:r>
            <w:r w:rsidRPr="009317F1">
              <w:rPr>
                <w:rStyle w:val="12pt0"/>
                <w:color w:val="auto"/>
                <w:sz w:val="28"/>
                <w:szCs w:val="28"/>
              </w:rPr>
              <w:t xml:space="preserve"> работа</w:t>
            </w:r>
            <w:r>
              <w:rPr>
                <w:rStyle w:val="12pt0"/>
                <w:color w:val="auto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12pt0"/>
                <w:color w:val="auto"/>
                <w:sz w:val="28"/>
                <w:szCs w:val="28"/>
              </w:rPr>
              <w:t>за</w:t>
            </w:r>
            <w:r>
              <w:rPr>
                <w:b w:val="0"/>
                <w:sz w:val="28"/>
                <w:szCs w:val="28"/>
              </w:rPr>
              <w:t>оч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  <w:r w:rsidRPr="00857639">
              <w:rPr>
                <w:b w:val="0"/>
                <w:sz w:val="28"/>
                <w:szCs w:val="28"/>
              </w:rPr>
              <w:t xml:space="preserve"> форма</w:t>
            </w:r>
            <w:r>
              <w:rPr>
                <w:rStyle w:val="12pt0"/>
                <w:color w:val="auto"/>
                <w:sz w:val="28"/>
                <w:szCs w:val="28"/>
              </w:rPr>
              <w:t>)</w:t>
            </w:r>
          </w:p>
        </w:tc>
      </w:tr>
      <w:tr w:rsidR="00702C77" w:rsidRPr="009317F1" w:rsidTr="0069325C">
        <w:trPr>
          <w:jc w:val="center"/>
        </w:trPr>
        <w:tc>
          <w:tcPr>
            <w:tcW w:w="280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ы),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требо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lastRenderedPageBreak/>
              <w:t>вания</w:t>
            </w:r>
            <w:proofErr w:type="spell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 и формы те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кущей и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промежу</w:t>
            </w:r>
            <w:proofErr w:type="spellEnd"/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точной аттестации</w:t>
            </w:r>
          </w:p>
        </w:tc>
        <w:tc>
          <w:tcPr>
            <w:tcW w:w="6882" w:type="dxa"/>
            <w:vAlign w:val="center"/>
          </w:tcPr>
          <w:p w:rsidR="00702C77" w:rsidRPr="009317F1" w:rsidRDefault="00702C77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0"/>
                <w:color w:val="auto"/>
                <w:sz w:val="28"/>
                <w:szCs w:val="28"/>
              </w:rPr>
            </w:pPr>
            <w:r w:rsidRPr="009317F1">
              <w:rPr>
                <w:rStyle w:val="12pt0"/>
                <w:color w:val="auto"/>
                <w:sz w:val="28"/>
                <w:szCs w:val="28"/>
              </w:rPr>
              <w:lastRenderedPageBreak/>
              <w:t>2-й семестр: зачет</w:t>
            </w: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77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2C77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C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C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702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702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702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02C7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702C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C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C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702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702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702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02C7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702C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2022-10-19T07:22:00Z</dcterms:created>
  <dcterms:modified xsi:type="dcterms:W3CDTF">2022-10-19T07:46:00Z</dcterms:modified>
</cp:coreProperties>
</file>