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E2" w:rsidRPr="00C85CE2" w:rsidRDefault="00C85CE2" w:rsidP="00C8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CE2">
        <w:rPr>
          <w:rFonts w:ascii="Times New Roman" w:hAnsi="Times New Roman" w:cs="Times New Roman"/>
          <w:b/>
          <w:sz w:val="28"/>
        </w:rPr>
        <w:t>Учебная дисциплина</w:t>
      </w:r>
    </w:p>
    <w:p w:rsidR="00C85CE2" w:rsidRPr="00C85CE2" w:rsidRDefault="00C85CE2" w:rsidP="00C8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CE2">
        <w:rPr>
          <w:rFonts w:ascii="Times New Roman" w:hAnsi="Times New Roman" w:cs="Times New Roman"/>
          <w:b/>
          <w:sz w:val="28"/>
        </w:rPr>
        <w:t xml:space="preserve">«Гидравлика и </w:t>
      </w:r>
      <w:proofErr w:type="spellStart"/>
      <w:r w:rsidRPr="00C85CE2">
        <w:rPr>
          <w:rFonts w:ascii="Times New Roman" w:hAnsi="Times New Roman" w:cs="Times New Roman"/>
          <w:b/>
          <w:sz w:val="28"/>
        </w:rPr>
        <w:t>водообеспечение</w:t>
      </w:r>
      <w:proofErr w:type="spellEnd"/>
      <w:r w:rsidRPr="00C85CE2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C85CE2" w:rsidTr="00C85CE2">
        <w:tc>
          <w:tcPr>
            <w:tcW w:w="4361" w:type="dxa"/>
          </w:tcPr>
          <w:p w:rsidR="00C85CE2" w:rsidRPr="00C85CE2" w:rsidRDefault="00C85CE2" w:rsidP="00C8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0" w:type="dxa"/>
          </w:tcPr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C85CE2" w:rsidRPr="00C85CE2" w:rsidRDefault="00C85CE2" w:rsidP="00C85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"Специальная инженерная подготовка"</w:t>
            </w:r>
          </w:p>
        </w:tc>
      </w:tr>
      <w:tr w:rsidR="00C85CE2" w:rsidTr="00C85CE2">
        <w:tc>
          <w:tcPr>
            <w:tcW w:w="4361" w:type="dxa"/>
          </w:tcPr>
          <w:p w:rsidR="00C85CE2" w:rsidRPr="00C85CE2" w:rsidRDefault="00C85CE2" w:rsidP="00C8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10" w:type="dxa"/>
          </w:tcPr>
          <w:p w:rsidR="00C85CE2" w:rsidRPr="00C85CE2" w:rsidRDefault="00C85CE2" w:rsidP="00C85CE2">
            <w:pPr>
              <w:tabs>
                <w:tab w:val="left" w:pos="708"/>
                <w:tab w:val="left" w:pos="142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8"/>
              </w:rPr>
              <w:t>Основные понятия и определения, используемые в гидравлике и водоснабжении;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5CE2">
              <w:rPr>
                <w:rFonts w:ascii="Times New Roman" w:hAnsi="Times New Roman" w:cs="Times New Roman"/>
                <w:sz w:val="24"/>
                <w:szCs w:val="28"/>
              </w:rPr>
              <w:t>основные законы равновесия и движения жидкости;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5CE2">
              <w:rPr>
                <w:rFonts w:ascii="Times New Roman" w:hAnsi="Times New Roman" w:cs="Times New Roman"/>
                <w:sz w:val="24"/>
                <w:szCs w:val="28"/>
              </w:rPr>
              <w:t>устройства и принципы работы водоподъемных устройств;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5CE2">
              <w:rPr>
                <w:rFonts w:ascii="Times New Roman" w:hAnsi="Times New Roman" w:cs="Times New Roman"/>
                <w:sz w:val="24"/>
                <w:szCs w:val="28"/>
              </w:rPr>
              <w:t>устройства и принципы действия систем водоснабжения.</w:t>
            </w:r>
          </w:p>
        </w:tc>
      </w:tr>
      <w:tr w:rsidR="00C85CE2" w:rsidTr="00C85CE2">
        <w:tc>
          <w:tcPr>
            <w:tcW w:w="4361" w:type="dxa"/>
          </w:tcPr>
          <w:p w:rsidR="00C85CE2" w:rsidRPr="00C85CE2" w:rsidRDefault="00C85CE2" w:rsidP="00C8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10" w:type="dxa"/>
          </w:tcPr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Специализированные компетенции: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использовать специальные знания гидравлики и </w:t>
            </w:r>
            <w:proofErr w:type="spellStart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C85CE2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и проектировании инженерных сетей в строительстве</w:t>
            </w:r>
          </w:p>
        </w:tc>
      </w:tr>
      <w:tr w:rsidR="00C85CE2" w:rsidTr="00C85CE2">
        <w:tc>
          <w:tcPr>
            <w:tcW w:w="4361" w:type="dxa"/>
          </w:tcPr>
          <w:p w:rsidR="00C85CE2" w:rsidRPr="00C85CE2" w:rsidRDefault="00C85CE2" w:rsidP="00C8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210" w:type="dxa"/>
          </w:tcPr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изделия, Инженерная геодезия</w:t>
            </w:r>
          </w:p>
        </w:tc>
      </w:tr>
      <w:tr w:rsidR="00C85CE2" w:rsidTr="00C85CE2">
        <w:tc>
          <w:tcPr>
            <w:tcW w:w="4361" w:type="dxa"/>
          </w:tcPr>
          <w:p w:rsidR="00C85CE2" w:rsidRPr="00C85CE2" w:rsidRDefault="00C85CE2" w:rsidP="00C8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10" w:type="dxa"/>
          </w:tcPr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(64 аудиторных, 44 – самостоятельная работа)</w:t>
            </w:r>
          </w:p>
        </w:tc>
      </w:tr>
      <w:tr w:rsidR="00C85CE2" w:rsidTr="00C85CE2">
        <w:tc>
          <w:tcPr>
            <w:tcW w:w="4361" w:type="dxa"/>
          </w:tcPr>
          <w:p w:rsidR="00C85CE2" w:rsidRPr="00C85CE2" w:rsidRDefault="00C85CE2" w:rsidP="00C8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C85CE2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210" w:type="dxa"/>
          </w:tcPr>
          <w:p w:rsidR="00C85CE2" w:rsidRPr="00C85CE2" w:rsidRDefault="00C85CE2" w:rsidP="00C8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2">
              <w:rPr>
                <w:rFonts w:ascii="Times New Roman" w:hAnsi="Times New Roman" w:cs="Times New Roman"/>
                <w:sz w:val="24"/>
                <w:szCs w:val="24"/>
              </w:rPr>
              <w:t>5-й семестр: коллоквиум, экзамен</w:t>
            </w:r>
          </w:p>
        </w:tc>
      </w:tr>
    </w:tbl>
    <w:p w:rsidR="00C85CE2" w:rsidRDefault="00C85CE2" w:rsidP="00C85CE2">
      <w:pPr>
        <w:rPr>
          <w:noProof/>
          <w:lang w:eastAsia="ru-RU"/>
        </w:rPr>
      </w:pPr>
    </w:p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5CE2"/>
    <w:rsid w:val="00347F64"/>
    <w:rsid w:val="00A0149E"/>
    <w:rsid w:val="00C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E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2022-10-21T06:22:00Z</dcterms:created>
  <dcterms:modified xsi:type="dcterms:W3CDTF">2022-10-21T06:24:00Z</dcterms:modified>
</cp:coreProperties>
</file>