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6" w:rsidRPr="0062068E" w:rsidRDefault="009C43D6" w:rsidP="009C43D6">
      <w:pPr>
        <w:spacing w:after="0"/>
        <w:jc w:val="center"/>
        <w:rPr>
          <w:rFonts w:eastAsia="Calibri" w:cs="Times New Roman"/>
          <w:b/>
          <w:bCs/>
        </w:rPr>
      </w:pPr>
      <w:r w:rsidRPr="0062068E">
        <w:rPr>
          <w:rFonts w:eastAsia="Calibri" w:cs="Times New Roman"/>
          <w:b/>
          <w:bCs/>
        </w:rPr>
        <w:t>Учебная дисциплина</w:t>
      </w:r>
    </w:p>
    <w:p w:rsidR="009C43D6" w:rsidRPr="0062068E" w:rsidRDefault="009C43D6" w:rsidP="009C43D6">
      <w:pPr>
        <w:spacing w:after="0"/>
        <w:jc w:val="center"/>
        <w:rPr>
          <w:rFonts w:eastAsia="Calibri" w:cs="Times New Roman"/>
          <w:b/>
          <w:bCs/>
        </w:rPr>
      </w:pPr>
      <w:r w:rsidRPr="0062068E">
        <w:rPr>
          <w:rFonts w:eastAsia="Calibri" w:cs="Times New Roman"/>
          <w:b/>
          <w:bCs/>
        </w:rPr>
        <w:t>«Становление и развитие поликультурного дошкольного образования в Беларуси»</w:t>
      </w:r>
    </w:p>
    <w:p w:rsidR="009C43D6" w:rsidRPr="0062068E" w:rsidRDefault="009C43D6" w:rsidP="009C43D6">
      <w:pPr>
        <w:spacing w:after="0"/>
        <w:jc w:val="center"/>
        <w:rPr>
          <w:rFonts w:eastAsia="Calibri" w:cs="Times New Roman"/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7"/>
        <w:gridCol w:w="9498"/>
      </w:tblGrid>
      <w:tr w:rsidR="009C43D6" w:rsidRPr="0062068E" w:rsidTr="00D1629D">
        <w:tc>
          <w:tcPr>
            <w:tcW w:w="4927" w:type="dxa"/>
          </w:tcPr>
          <w:p w:rsidR="009C43D6" w:rsidRPr="0062068E" w:rsidRDefault="009C43D6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9C43D6" w:rsidRPr="0062068E" w:rsidRDefault="009C43D6" w:rsidP="009C43D6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9C43D6" w:rsidRPr="0062068E" w:rsidRDefault="009C43D6" w:rsidP="009C43D6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(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Специальности: 1-01 01 01Дошкольное образование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9C43D6" w:rsidRPr="0062068E" w:rsidTr="00D1629D">
        <w:tc>
          <w:tcPr>
            <w:tcW w:w="4927" w:type="dxa"/>
          </w:tcPr>
          <w:p w:rsidR="009C43D6" w:rsidRPr="0062068E" w:rsidRDefault="009C43D6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Краткое содержание</w:t>
            </w:r>
            <w:bookmarkStart w:id="0" w:name="_GoBack"/>
            <w:bookmarkEnd w:id="0"/>
          </w:p>
        </w:tc>
        <w:tc>
          <w:tcPr>
            <w:tcW w:w="9498" w:type="dxa"/>
          </w:tcPr>
          <w:p w:rsidR="009C43D6" w:rsidRDefault="009C43D6" w:rsidP="009C43D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Историография проблемы поликультурного образования детей дошкольного возраста в контексте мирового педагогического опыта. Сущность и содержание поликультурного дошкольного образования. Зарождение идей поликультурного воспитания и обучения в философско-педагогическом наследии Беларуси. Современные социально-культурные условия и специфика актуализации поликультурного образования в </w:t>
            </w:r>
            <w:proofErr w:type="spellStart"/>
            <w:r w:rsidRPr="0062068E">
              <w:rPr>
                <w:rFonts w:eastAsia="Calibri" w:cs="Times New Roman"/>
                <w:sz w:val="24"/>
                <w:szCs w:val="24"/>
              </w:rPr>
              <w:t>Беларуси</w:t>
            </w:r>
            <w:proofErr w:type="gramStart"/>
            <w:r w:rsidRPr="0062068E">
              <w:rPr>
                <w:rFonts w:eastAsia="Calibri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62068E">
              <w:rPr>
                <w:rFonts w:eastAsia="Calibri" w:cs="Times New Roman"/>
                <w:sz w:val="24"/>
                <w:szCs w:val="24"/>
              </w:rPr>
              <w:t xml:space="preserve"> Поликультурное образование как фактор обеспечения гуманитарной безопасности и консолидации общества.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Решение национального вопроса в образовательной политике Российской империи на белорусских землях. Реализация общественного дошкольного воспитания по </w:t>
            </w:r>
            <w:proofErr w:type="spellStart"/>
            <w:r w:rsidRPr="0062068E">
              <w:rPr>
                <w:rFonts w:eastAsia="Calibri" w:cs="Times New Roman"/>
                <w:sz w:val="24"/>
                <w:szCs w:val="24"/>
              </w:rPr>
              <w:t>этнодифференцирующему</w:t>
            </w:r>
            <w:proofErr w:type="spellEnd"/>
            <w:r w:rsidRPr="0062068E">
              <w:rPr>
                <w:rFonts w:eastAsia="Calibri" w:cs="Times New Roman"/>
                <w:sz w:val="24"/>
                <w:szCs w:val="24"/>
              </w:rPr>
              <w:t xml:space="preserve"> признаку на белорусских землях в дореволюционный период. 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Создание сети дошкольных учреждений на </w:t>
            </w:r>
            <w:proofErr w:type="spellStart"/>
            <w:r w:rsidRPr="0062068E">
              <w:rPr>
                <w:rFonts w:eastAsia="Calibri" w:cs="Times New Roman"/>
                <w:sz w:val="24"/>
                <w:szCs w:val="24"/>
              </w:rPr>
              <w:t>полинациональной</w:t>
            </w:r>
            <w:proofErr w:type="spellEnd"/>
            <w:r w:rsidRPr="0062068E">
              <w:rPr>
                <w:rFonts w:eastAsia="Calibri" w:cs="Times New Roman"/>
                <w:sz w:val="24"/>
                <w:szCs w:val="24"/>
              </w:rPr>
              <w:t xml:space="preserve"> основе в 20-е гг. – первой половине 30-х гг. ХХ века. Унификация структуры и содержания дошкольного воспитания во второй половине 30-х гг. – 40-х гг. ХХ века. Гомогенизация системы дошкольного воспитания в 50-</w:t>
            </w:r>
            <w:proofErr w:type="gramStart"/>
            <w:r w:rsidRPr="0062068E">
              <w:rPr>
                <w:rFonts w:eastAsia="Calibri" w:cs="Times New Roman"/>
                <w:sz w:val="24"/>
                <w:szCs w:val="24"/>
              </w:rPr>
              <w:t>е–</w:t>
            </w:r>
            <w:proofErr w:type="gramEnd"/>
            <w:r w:rsidRPr="0062068E">
              <w:rPr>
                <w:rFonts w:eastAsia="Calibri" w:cs="Times New Roman"/>
                <w:sz w:val="24"/>
                <w:szCs w:val="24"/>
              </w:rPr>
              <w:t xml:space="preserve"> первую половину 80-х гг. ХХ века. Зарождение </w:t>
            </w:r>
            <w:proofErr w:type="spellStart"/>
            <w:r w:rsidRPr="0062068E">
              <w:rPr>
                <w:rFonts w:eastAsia="Calibri" w:cs="Times New Roman"/>
                <w:sz w:val="24"/>
                <w:szCs w:val="24"/>
              </w:rPr>
              <w:t>билингвального</w:t>
            </w:r>
            <w:proofErr w:type="spellEnd"/>
            <w:r w:rsidRPr="0062068E">
              <w:rPr>
                <w:rFonts w:eastAsia="Calibri" w:cs="Times New Roman"/>
                <w:sz w:val="24"/>
                <w:szCs w:val="24"/>
              </w:rPr>
              <w:t xml:space="preserve"> обучения и поликультурного воспитания дошкольников во второй половине 80-х – первой половине 90-х гг. ХХ века. Становление поликультурного дошкольного образования во второй половине 90-х гг. ХХ в. – первом десятилетии ХХ</w:t>
            </w:r>
            <w:proofErr w:type="gramStart"/>
            <w:r w:rsidRPr="0062068E">
              <w:rPr>
                <w:rFonts w:eastAsia="Calibri" w:cs="Times New Roman"/>
                <w:sz w:val="24"/>
                <w:szCs w:val="24"/>
              </w:rPr>
              <w:t>I</w:t>
            </w:r>
            <w:proofErr w:type="gramEnd"/>
            <w:r w:rsidRPr="0062068E">
              <w:rPr>
                <w:rFonts w:eastAsia="Calibri" w:cs="Times New Roman"/>
                <w:sz w:val="24"/>
                <w:szCs w:val="24"/>
              </w:rPr>
              <w:t xml:space="preserve"> в. Концептуальные основы совершенствования поликультурного дошкольного образования в Республике Беларусь </w:t>
            </w:r>
            <w:r w:rsidRPr="0062068E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  <w:tr w:rsidR="009C43D6" w:rsidRPr="0062068E" w:rsidTr="00D1629D">
        <w:tc>
          <w:tcPr>
            <w:tcW w:w="4927" w:type="dxa"/>
          </w:tcPr>
          <w:p w:rsidR="009C43D6" w:rsidRPr="0062068E" w:rsidRDefault="009C43D6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Требования к академическим компетенциям: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АК-3. Владеть исследовательскими навыками.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Требования к социально-личностным компетенциям: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СЛК-1. Обладать качествами гражданственности.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СЛК-2. Быть способным к социальному взаимодействию.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СЛК-3. Обладать способностью к межличностным коммуникациям.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Требования к профессиональным компетенциям: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ПК-4. Осуществлять оптимальный отбор и эффективно реализовывать технологии воспитания.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ПК-7. Эффективно реализовывать воспитательную деятельность.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ПК-8</w:t>
            </w:r>
            <w:proofErr w:type="gram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спользовать оптимальные методы, формы, средства воспитания. 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ПК-10. Организовывать и проводить воспитательные мероприятия.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ПК-15. Развивать уровень учебных возможностей детей дошкольного возраста на основе системной педагогической диагностики.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ПК-19. Эффективно реализовывать ценностно-ориентационную деятельность с воспитанниками и родителями. </w:t>
            </w:r>
          </w:p>
          <w:p w:rsidR="009C43D6" w:rsidRPr="0062068E" w:rsidRDefault="009C43D6" w:rsidP="009C43D6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ПК-23. Организовывать целостный педагогический процесс с учетом современных образовательных технологий и педагогических инноваций.</w:t>
            </w:r>
          </w:p>
        </w:tc>
      </w:tr>
      <w:tr w:rsidR="009C43D6" w:rsidRPr="0062068E" w:rsidTr="00D1629D">
        <w:tc>
          <w:tcPr>
            <w:tcW w:w="4927" w:type="dxa"/>
          </w:tcPr>
          <w:p w:rsidR="009C43D6" w:rsidRPr="0062068E" w:rsidRDefault="009C43D6" w:rsidP="009C43D6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proofErr w:type="spell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9498" w:type="dxa"/>
          </w:tcPr>
          <w:p w:rsidR="009C43D6" w:rsidRPr="0062068E" w:rsidRDefault="009C43D6" w:rsidP="009C43D6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«Педагогика», «Психология», «Введение в педагогическую профессию».</w:t>
            </w:r>
          </w:p>
        </w:tc>
      </w:tr>
      <w:tr w:rsidR="009C43D6" w:rsidRPr="0062068E" w:rsidTr="00D1629D">
        <w:tc>
          <w:tcPr>
            <w:tcW w:w="4927" w:type="dxa"/>
          </w:tcPr>
          <w:p w:rsidR="009C43D6" w:rsidRPr="0062068E" w:rsidRDefault="009C43D6" w:rsidP="009C43D6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Трудоемкость</w:t>
            </w:r>
          </w:p>
        </w:tc>
        <w:tc>
          <w:tcPr>
            <w:tcW w:w="9498" w:type="dxa"/>
          </w:tcPr>
          <w:p w:rsidR="009C43D6" w:rsidRPr="0062068E" w:rsidRDefault="009C43D6" w:rsidP="009C43D6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2 зачетные единицы, 60 академических часов (32 аудиторных, 28 – самостоятельная работа)</w:t>
            </w:r>
          </w:p>
        </w:tc>
      </w:tr>
      <w:tr w:rsidR="009C43D6" w:rsidRPr="0062068E" w:rsidTr="00D1629D">
        <w:tc>
          <w:tcPr>
            <w:tcW w:w="4927" w:type="dxa"/>
          </w:tcPr>
          <w:p w:rsidR="009C43D6" w:rsidRPr="0062068E" w:rsidRDefault="009C43D6" w:rsidP="009C43D6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Семест</w:t>
            </w:r>
            <w:proofErr w:type="gram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р(</w:t>
            </w:r>
            <w:proofErr w:type="gramEnd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9C43D6" w:rsidRPr="0062068E" w:rsidRDefault="009C43D6" w:rsidP="009C43D6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5-й семестр: зачет</w:t>
            </w:r>
          </w:p>
        </w:tc>
      </w:tr>
    </w:tbl>
    <w:p w:rsidR="009C43D6" w:rsidRPr="0062068E" w:rsidRDefault="009C43D6" w:rsidP="009C43D6">
      <w:pPr>
        <w:spacing w:after="200" w:line="276" w:lineRule="auto"/>
        <w:rPr>
          <w:rFonts w:eastAsia="Calibri" w:cs="Times New Roman"/>
          <w:b/>
          <w:bCs/>
        </w:rPr>
      </w:pPr>
    </w:p>
    <w:p w:rsidR="0094221F" w:rsidRPr="009C43D6" w:rsidRDefault="0094221F" w:rsidP="009C43D6"/>
    <w:sectPr w:rsidR="0094221F" w:rsidRPr="009C43D6" w:rsidSect="007A1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7A17E1"/>
    <w:rsid w:val="0094221F"/>
    <w:rsid w:val="009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2024-01-19T11:56:00Z</dcterms:created>
  <dcterms:modified xsi:type="dcterms:W3CDTF">2024-01-19T11:56:00Z</dcterms:modified>
</cp:coreProperties>
</file>