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F" w:rsidRPr="00E77777" w:rsidRDefault="00934B9F" w:rsidP="00EE3ECC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r w:rsidRPr="00E77777">
        <w:rPr>
          <w:sz w:val="32"/>
        </w:rPr>
        <w:t xml:space="preserve">БЛАНК  ЗАКАЗА  </w:t>
      </w:r>
      <w:r w:rsidR="008E15DF" w:rsidRPr="00E77777">
        <w:rPr>
          <w:sz w:val="32"/>
        </w:rPr>
        <w:t>10-2019</w:t>
      </w:r>
    </w:p>
    <w:p w:rsidR="00934B9F" w:rsidRPr="00E77777" w:rsidRDefault="00934B9F" w:rsidP="00EE3ECC">
      <w:pPr>
        <w:pStyle w:val="12"/>
        <w:keepNext w:val="0"/>
        <w:suppressAutoHyphens w:val="0"/>
        <w:spacing w:before="0" w:after="0"/>
        <w:rPr>
          <w:sz w:val="12"/>
        </w:rPr>
      </w:pPr>
    </w:p>
    <w:p w:rsidR="00934B9F" w:rsidRPr="00E77777" w:rsidRDefault="00934B9F" w:rsidP="00EE3ECC">
      <w:pPr>
        <w:pStyle w:val="12"/>
        <w:keepNext w:val="0"/>
        <w:suppressAutoHyphens w:val="0"/>
        <w:spacing w:before="0" w:after="0"/>
        <w:rPr>
          <w:sz w:val="20"/>
        </w:rPr>
      </w:pPr>
      <w:r w:rsidRPr="00E77777">
        <w:rPr>
          <w:sz w:val="20"/>
        </w:rPr>
        <w:t>(ПОДЛЕЖИТ ВОЗВРАТУ ПРИ НАЛИЧИИ ЗАКАЗА)</w:t>
      </w:r>
    </w:p>
    <w:p w:rsidR="00934B9F" w:rsidRPr="00E77777" w:rsidRDefault="00934B9F" w:rsidP="00EE3ECC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934B9F" w:rsidRPr="00E77777" w:rsidTr="00C201E0">
        <w:tc>
          <w:tcPr>
            <w:tcW w:w="3311" w:type="dxa"/>
            <w:shd w:val="clear" w:color="auto" w:fill="auto"/>
          </w:tcPr>
          <w:p w:rsidR="006C5B77" w:rsidRPr="00E77777" w:rsidRDefault="006C5B77" w:rsidP="00EE3ECC">
            <w:pPr>
              <w:pStyle w:val="12"/>
              <w:keepNext w:val="0"/>
              <w:suppressAutoHyphens w:val="0"/>
              <w:spacing w:before="0" w:after="0"/>
              <w:jc w:val="left"/>
              <w:rPr>
                <w:sz w:val="20"/>
              </w:rPr>
            </w:pPr>
            <w:r w:rsidRPr="00E77777">
              <w:rPr>
                <w:sz w:val="20"/>
              </w:rPr>
              <w:t>БелГИСС</w:t>
            </w:r>
            <w:r w:rsidRPr="00E77777">
              <w:rPr>
                <w:sz w:val="20"/>
              </w:rPr>
              <w:br/>
              <w:t xml:space="preserve">ул. Новаторская, д. 2А, </w:t>
            </w:r>
          </w:p>
          <w:p w:rsidR="006C5B77" w:rsidRPr="00E77777" w:rsidRDefault="006C5B77" w:rsidP="00EE3ECC">
            <w:pPr>
              <w:pStyle w:val="12"/>
              <w:keepNext w:val="0"/>
              <w:suppressAutoHyphens w:val="0"/>
              <w:spacing w:before="0" w:after="0"/>
              <w:jc w:val="left"/>
              <w:rPr>
                <w:sz w:val="20"/>
              </w:rPr>
            </w:pPr>
            <w:r w:rsidRPr="00E77777">
              <w:rPr>
                <w:sz w:val="20"/>
              </w:rPr>
              <w:t xml:space="preserve">220053, г. Минск </w:t>
            </w:r>
          </w:p>
          <w:p w:rsidR="006C5B77" w:rsidRPr="00E77777" w:rsidRDefault="006C5B77" w:rsidP="00EE3ECC">
            <w:pPr>
              <w:pStyle w:val="12"/>
              <w:keepNext w:val="0"/>
              <w:suppressAutoHyphens w:val="0"/>
              <w:spacing w:before="0" w:after="0"/>
              <w:jc w:val="left"/>
              <w:rPr>
                <w:sz w:val="20"/>
              </w:rPr>
            </w:pPr>
            <w:r w:rsidRPr="00E77777">
              <w:rPr>
                <w:sz w:val="20"/>
              </w:rPr>
              <w:t>тел./факс: 269-69-46</w:t>
            </w:r>
          </w:p>
          <w:p w:rsidR="006C5B77" w:rsidRPr="00E77777" w:rsidRDefault="006C5B77" w:rsidP="00EE3ECC">
            <w:pPr>
              <w:pStyle w:val="12"/>
              <w:keepNext w:val="0"/>
              <w:suppressAutoHyphens w:val="0"/>
              <w:spacing w:before="0" w:after="0"/>
              <w:jc w:val="left"/>
              <w:rPr>
                <w:sz w:val="20"/>
              </w:rPr>
            </w:pPr>
            <w:r w:rsidRPr="00E77777">
              <w:rPr>
                <w:sz w:val="20"/>
              </w:rPr>
              <w:t>http://www.belgiss.by</w:t>
            </w:r>
          </w:p>
          <w:p w:rsidR="00934B9F" w:rsidRPr="00E77777" w:rsidRDefault="006C5B77" w:rsidP="00EE3ECC">
            <w:pPr>
              <w:pStyle w:val="12"/>
              <w:keepNext w:val="0"/>
              <w:suppressAutoHyphens w:val="0"/>
              <w:spacing w:before="0" w:after="0"/>
              <w:jc w:val="both"/>
              <w:rPr>
                <w:sz w:val="20"/>
                <w:lang w:val="en-US"/>
              </w:rPr>
            </w:pPr>
            <w:r w:rsidRPr="00E77777">
              <w:rPr>
                <w:sz w:val="20"/>
              </w:rPr>
              <w:t>е</w:t>
            </w:r>
            <w:r w:rsidRPr="00E77777">
              <w:rPr>
                <w:sz w:val="20"/>
                <w:lang w:val="en-US"/>
              </w:rPr>
              <w:t>-mail: belgiss@mail.belpak.by</w:t>
            </w:r>
          </w:p>
        </w:tc>
        <w:tc>
          <w:tcPr>
            <w:tcW w:w="3885" w:type="dxa"/>
            <w:shd w:val="clear" w:color="auto" w:fill="auto"/>
          </w:tcPr>
          <w:p w:rsidR="00934B9F" w:rsidRPr="00E77777" w:rsidRDefault="00934B9F" w:rsidP="00EE3ECC">
            <w:pPr>
              <w:keepLines/>
              <w:rPr>
                <w:b/>
              </w:rPr>
            </w:pPr>
            <w:r w:rsidRPr="00E77777">
              <w:rPr>
                <w:b/>
              </w:rPr>
              <w:t>Справочная информация по вопросам:</w:t>
            </w:r>
          </w:p>
          <w:p w:rsidR="00934B9F" w:rsidRPr="00E77777" w:rsidRDefault="00934B9F" w:rsidP="00EE3ECC">
            <w:pPr>
              <w:keepLines/>
              <w:rPr>
                <w:b/>
              </w:rPr>
            </w:pPr>
            <w:r w:rsidRPr="00E77777">
              <w:rPr>
                <w:rFonts w:ascii="Arial" w:hAnsi="Arial" w:cs="Arial"/>
              </w:rPr>
              <w:t>▪</w:t>
            </w:r>
            <w:r w:rsidRPr="00E77777">
              <w:rPr>
                <w:b/>
              </w:rPr>
              <w:t xml:space="preserve"> приобретения документов</w:t>
            </w:r>
          </w:p>
          <w:p w:rsidR="00934B9F" w:rsidRPr="00E77777" w:rsidRDefault="00934B9F" w:rsidP="00EE3ECC">
            <w:pPr>
              <w:keepLines/>
              <w:rPr>
                <w:b/>
              </w:rPr>
            </w:pPr>
            <w:r w:rsidRPr="00E77777">
              <w:rPr>
                <w:b/>
              </w:rPr>
              <w:t xml:space="preserve">  тел.: 269-69-12, факс: 269-68-75</w:t>
            </w:r>
          </w:p>
          <w:p w:rsidR="00934B9F" w:rsidRPr="00E77777" w:rsidRDefault="00934B9F" w:rsidP="00EE3ECC">
            <w:pPr>
              <w:keepLines/>
              <w:rPr>
                <w:b/>
              </w:rPr>
            </w:pPr>
            <w:r w:rsidRPr="00E77777">
              <w:rPr>
                <w:rFonts w:ascii="Arial" w:hAnsi="Arial" w:cs="Arial"/>
              </w:rPr>
              <w:t>▪</w:t>
            </w:r>
            <w:r w:rsidRPr="00E77777">
              <w:rPr>
                <w:b/>
              </w:rPr>
              <w:t xml:space="preserve"> приобретения ИПС «Стандарт»</w:t>
            </w:r>
          </w:p>
          <w:p w:rsidR="00934B9F" w:rsidRPr="00E77777" w:rsidRDefault="00934B9F" w:rsidP="00EE3ECC">
            <w:pPr>
              <w:pStyle w:val="12"/>
              <w:keepNext w:val="0"/>
              <w:suppressAutoHyphens w:val="0"/>
              <w:spacing w:before="0" w:after="0"/>
              <w:jc w:val="both"/>
              <w:rPr>
                <w:sz w:val="20"/>
                <w:u w:val="single"/>
              </w:rPr>
            </w:pPr>
            <w:r w:rsidRPr="00E77777">
              <w:rPr>
                <w:sz w:val="20"/>
              </w:rPr>
              <w:t xml:space="preserve">  тел.: 269-69-27</w:t>
            </w:r>
          </w:p>
        </w:tc>
      </w:tr>
    </w:tbl>
    <w:p w:rsidR="00934B9F" w:rsidRPr="00E77777" w:rsidRDefault="00934B9F" w:rsidP="00EE3ECC">
      <w:pPr>
        <w:tabs>
          <w:tab w:val="left" w:pos="4253"/>
          <w:tab w:val="left" w:pos="5954"/>
        </w:tabs>
        <w:jc w:val="both"/>
        <w:rPr>
          <w:sz w:val="4"/>
        </w:rPr>
      </w:pPr>
    </w:p>
    <w:p w:rsidR="00934B9F" w:rsidRPr="00E77777" w:rsidRDefault="00934B9F" w:rsidP="00EE3ECC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934B9F" w:rsidRPr="00E77777" w:rsidRDefault="00934B9F" w:rsidP="00EE3ECC">
      <w:pPr>
        <w:tabs>
          <w:tab w:val="left" w:pos="4253"/>
          <w:tab w:val="left" w:pos="5954"/>
        </w:tabs>
        <w:jc w:val="both"/>
      </w:pPr>
      <w:r w:rsidRPr="00E77777">
        <w:rPr>
          <w:b/>
        </w:rPr>
        <w:t>Абонентский №</w:t>
      </w:r>
      <w:r w:rsidRPr="00E77777">
        <w:t xml:space="preserve"> ___________________________________________________________</w:t>
      </w:r>
    </w:p>
    <w:p w:rsidR="00934B9F" w:rsidRPr="00E77777" w:rsidRDefault="00934B9F" w:rsidP="00EE3ECC">
      <w:pPr>
        <w:tabs>
          <w:tab w:val="left" w:pos="4253"/>
          <w:tab w:val="left" w:pos="5954"/>
        </w:tabs>
        <w:jc w:val="center"/>
        <w:rPr>
          <w:sz w:val="18"/>
        </w:rPr>
      </w:pPr>
      <w:r w:rsidRPr="00E77777">
        <w:rPr>
          <w:sz w:val="18"/>
        </w:rPr>
        <w:t>(при наличии)</w:t>
      </w:r>
    </w:p>
    <w:p w:rsidR="00934B9F" w:rsidRPr="00E77777" w:rsidRDefault="00934B9F" w:rsidP="00EE3ECC">
      <w:pPr>
        <w:rPr>
          <w:sz w:val="18"/>
          <w:szCs w:val="18"/>
        </w:rPr>
      </w:pPr>
    </w:p>
    <w:p w:rsidR="00934B9F" w:rsidRPr="00E77777" w:rsidRDefault="00934B9F" w:rsidP="00EE3ECC">
      <w:r w:rsidRPr="00E77777">
        <w:t xml:space="preserve">Заказанные технические нормативные правовые акты просим направлять </w:t>
      </w:r>
    </w:p>
    <w:p w:rsidR="00934B9F" w:rsidRPr="00E77777" w:rsidRDefault="00934B9F" w:rsidP="00EE3ECC">
      <w:pPr>
        <w:spacing w:before="160"/>
        <w:rPr>
          <w:sz w:val="16"/>
          <w:szCs w:val="16"/>
        </w:rPr>
      </w:pPr>
      <w:r w:rsidRPr="00E77777">
        <w:rPr>
          <w:sz w:val="16"/>
          <w:szCs w:val="16"/>
        </w:rPr>
        <w:t>_____________________________________________________________________________________________</w:t>
      </w:r>
    </w:p>
    <w:p w:rsidR="00934B9F" w:rsidRPr="00E77777" w:rsidRDefault="00934B9F" w:rsidP="00EE3ECC">
      <w:pPr>
        <w:jc w:val="center"/>
        <w:rPr>
          <w:sz w:val="18"/>
        </w:rPr>
      </w:pPr>
      <w:r w:rsidRPr="00E77777">
        <w:rPr>
          <w:sz w:val="18"/>
        </w:rPr>
        <w:t>наименование предприятия (организации)</w:t>
      </w:r>
    </w:p>
    <w:p w:rsidR="00934B9F" w:rsidRPr="00E77777" w:rsidRDefault="00934B9F" w:rsidP="00EE3ECC">
      <w:pPr>
        <w:jc w:val="both"/>
        <w:rPr>
          <w:sz w:val="16"/>
          <w:szCs w:val="16"/>
        </w:rPr>
      </w:pPr>
      <w:r w:rsidRPr="00E77777">
        <w:rPr>
          <w:sz w:val="16"/>
          <w:szCs w:val="16"/>
        </w:rPr>
        <w:t>_____________________________________________________________________________________________</w:t>
      </w:r>
    </w:p>
    <w:p w:rsidR="00934B9F" w:rsidRPr="00E77777" w:rsidRDefault="00934B9F" w:rsidP="00EE3ECC">
      <w:pPr>
        <w:spacing w:before="120"/>
        <w:jc w:val="both"/>
        <w:rPr>
          <w:sz w:val="16"/>
          <w:szCs w:val="16"/>
        </w:rPr>
      </w:pPr>
      <w:r w:rsidRPr="00E77777">
        <w:rPr>
          <w:sz w:val="16"/>
          <w:szCs w:val="16"/>
        </w:rPr>
        <w:t>_____________________________________________________________________________________________</w:t>
      </w:r>
    </w:p>
    <w:p w:rsidR="00934B9F" w:rsidRPr="00E77777" w:rsidRDefault="00934B9F" w:rsidP="00EE3ECC">
      <w:pPr>
        <w:jc w:val="both"/>
        <w:rPr>
          <w:sz w:val="8"/>
        </w:rPr>
      </w:pPr>
    </w:p>
    <w:p w:rsidR="00934B9F" w:rsidRPr="00E77777" w:rsidRDefault="00934B9F" w:rsidP="00EE3ECC">
      <w:pPr>
        <w:jc w:val="both"/>
      </w:pPr>
      <w:r w:rsidRPr="00E77777">
        <w:t>Почтовый адрес предприятия (организации)_____________________________________</w:t>
      </w:r>
    </w:p>
    <w:p w:rsidR="00934B9F" w:rsidRPr="00E77777" w:rsidRDefault="00934B9F" w:rsidP="00EE3ECC">
      <w:pPr>
        <w:jc w:val="both"/>
        <w:rPr>
          <w:sz w:val="6"/>
        </w:rPr>
      </w:pPr>
    </w:p>
    <w:p w:rsidR="00934B9F" w:rsidRPr="00E77777" w:rsidRDefault="00934B9F" w:rsidP="00EE3ECC">
      <w:pPr>
        <w:spacing w:before="120"/>
        <w:jc w:val="both"/>
        <w:rPr>
          <w:sz w:val="16"/>
          <w:szCs w:val="16"/>
        </w:rPr>
      </w:pPr>
      <w:r w:rsidRPr="00E77777">
        <w:rPr>
          <w:sz w:val="16"/>
          <w:szCs w:val="16"/>
        </w:rPr>
        <w:t>_____________________________________________________________________________________________</w:t>
      </w:r>
    </w:p>
    <w:p w:rsidR="00934B9F" w:rsidRPr="00E77777" w:rsidRDefault="00934B9F" w:rsidP="00EE3ECC">
      <w:pPr>
        <w:jc w:val="both"/>
        <w:rPr>
          <w:sz w:val="8"/>
          <w:szCs w:val="8"/>
        </w:rPr>
      </w:pPr>
    </w:p>
    <w:p w:rsidR="00934B9F" w:rsidRPr="00E77777" w:rsidRDefault="00934B9F" w:rsidP="00EE3ECC">
      <w:pPr>
        <w:jc w:val="both"/>
        <w:rPr>
          <w:color w:val="000000"/>
        </w:rPr>
      </w:pPr>
      <w:r w:rsidRPr="00E77777">
        <w:rPr>
          <w:color w:val="000000"/>
        </w:rPr>
        <w:t>е-mail _____________________________________________________________________</w:t>
      </w:r>
    </w:p>
    <w:p w:rsidR="00934B9F" w:rsidRPr="00E77777" w:rsidRDefault="00934B9F" w:rsidP="00EE3ECC">
      <w:pPr>
        <w:jc w:val="center"/>
        <w:rPr>
          <w:color w:val="000000"/>
          <w:sz w:val="18"/>
          <w:szCs w:val="18"/>
        </w:rPr>
      </w:pPr>
      <w:r w:rsidRPr="00E77777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934B9F" w:rsidRPr="00E77777" w:rsidRDefault="00934B9F" w:rsidP="00EE3ECC">
      <w:pPr>
        <w:rPr>
          <w:sz w:val="8"/>
        </w:rPr>
      </w:pPr>
    </w:p>
    <w:p w:rsidR="00934B9F" w:rsidRPr="00E77777" w:rsidRDefault="00934B9F" w:rsidP="00EE3ECC">
      <w:pPr>
        <w:jc w:val="both"/>
      </w:pPr>
      <w:r w:rsidRPr="00E77777">
        <w:t>Банковские реквизиты: расчетный счет № ______________________________________</w:t>
      </w:r>
    </w:p>
    <w:p w:rsidR="00934B9F" w:rsidRPr="00E77777" w:rsidRDefault="00934B9F" w:rsidP="00EE3ECC">
      <w:pPr>
        <w:jc w:val="both"/>
      </w:pPr>
      <w:r w:rsidRPr="00E77777">
        <w:t>в_________________________________________________________________________</w:t>
      </w:r>
    </w:p>
    <w:p w:rsidR="00934B9F" w:rsidRPr="00E77777" w:rsidRDefault="00934B9F" w:rsidP="00EE3ECC">
      <w:pPr>
        <w:jc w:val="both"/>
        <w:rPr>
          <w:sz w:val="8"/>
        </w:rPr>
      </w:pPr>
    </w:p>
    <w:p w:rsidR="00934B9F" w:rsidRPr="00E77777" w:rsidRDefault="00934B9F" w:rsidP="00EE3ECC">
      <w:pPr>
        <w:jc w:val="both"/>
      </w:pPr>
      <w:r w:rsidRPr="00E77777">
        <w:rPr>
          <w:b/>
        </w:rPr>
        <w:t>УНП</w:t>
      </w:r>
      <w:r w:rsidRPr="00E77777">
        <w:t xml:space="preserve"> ____________________________</w:t>
      </w:r>
    </w:p>
    <w:p w:rsidR="00934B9F" w:rsidRPr="00E77777" w:rsidRDefault="00934B9F" w:rsidP="00EE3ECC">
      <w:pPr>
        <w:jc w:val="both"/>
        <w:rPr>
          <w:sz w:val="10"/>
          <w:szCs w:val="10"/>
        </w:rPr>
      </w:pPr>
    </w:p>
    <w:p w:rsidR="00934B9F" w:rsidRPr="00E77777" w:rsidRDefault="00934B9F" w:rsidP="00EE3ECC">
      <w:pPr>
        <w:jc w:val="both"/>
        <w:rPr>
          <w:sz w:val="10"/>
          <w:szCs w:val="10"/>
        </w:rPr>
      </w:pPr>
    </w:p>
    <w:p w:rsidR="00934B9F" w:rsidRPr="00E77777" w:rsidRDefault="00934B9F" w:rsidP="00EE3ECC">
      <w:pPr>
        <w:jc w:val="both"/>
      </w:pPr>
      <w:r w:rsidRPr="00E77777">
        <w:rPr>
          <w:b/>
          <w:i/>
        </w:rPr>
        <w:t xml:space="preserve">Руководитель предприятия                  </w:t>
      </w:r>
      <w:r w:rsidRPr="00E77777">
        <w:t xml:space="preserve">      ____________________</w:t>
      </w:r>
    </w:p>
    <w:p w:rsidR="00934B9F" w:rsidRPr="00E77777" w:rsidRDefault="00934B9F" w:rsidP="00EE3ECC">
      <w:pPr>
        <w:jc w:val="both"/>
      </w:pPr>
      <w:r w:rsidRPr="00E77777">
        <w:rPr>
          <w:b/>
          <w:i/>
        </w:rPr>
        <w:t>(организации)</w:t>
      </w:r>
      <w:r w:rsidRPr="00E77777">
        <w:t xml:space="preserve">                                                    </w:t>
      </w:r>
      <w:r w:rsidRPr="00E77777">
        <w:rPr>
          <w:sz w:val="18"/>
        </w:rPr>
        <w:t>расшифровка подписи</w:t>
      </w:r>
    </w:p>
    <w:p w:rsidR="00934B9F" w:rsidRPr="00E77777" w:rsidRDefault="00934B9F" w:rsidP="00EE3ECC">
      <w:pPr>
        <w:jc w:val="both"/>
        <w:rPr>
          <w:sz w:val="10"/>
          <w:szCs w:val="10"/>
        </w:rPr>
      </w:pPr>
    </w:p>
    <w:p w:rsidR="00934B9F" w:rsidRPr="00E77777" w:rsidRDefault="00934B9F" w:rsidP="00EE3ECC">
      <w:pPr>
        <w:jc w:val="both"/>
      </w:pPr>
      <w:r w:rsidRPr="00E77777">
        <w:rPr>
          <w:b/>
          <w:i/>
        </w:rPr>
        <w:t xml:space="preserve">Главный бухгалтер                                      </w:t>
      </w:r>
      <w:r w:rsidRPr="00E77777">
        <w:t xml:space="preserve"> ____________________</w:t>
      </w:r>
    </w:p>
    <w:p w:rsidR="00934B9F" w:rsidRPr="00E77777" w:rsidRDefault="00934B9F" w:rsidP="00EE3ECC">
      <w:pPr>
        <w:jc w:val="both"/>
        <w:rPr>
          <w:sz w:val="18"/>
        </w:rPr>
      </w:pPr>
      <w:r w:rsidRPr="00E77777">
        <w:t xml:space="preserve">                                                                             </w:t>
      </w:r>
      <w:r w:rsidRPr="00E77777">
        <w:rPr>
          <w:sz w:val="18"/>
        </w:rPr>
        <w:t>расшифровка подписи</w:t>
      </w:r>
    </w:p>
    <w:p w:rsidR="00934B9F" w:rsidRPr="00E77777" w:rsidRDefault="00934B9F" w:rsidP="00EE3ECC">
      <w:pPr>
        <w:jc w:val="both"/>
        <w:rPr>
          <w:sz w:val="10"/>
          <w:szCs w:val="10"/>
        </w:rPr>
      </w:pPr>
    </w:p>
    <w:p w:rsidR="00934B9F" w:rsidRPr="00E77777" w:rsidRDefault="00934B9F" w:rsidP="00EE3ECC">
      <w:pPr>
        <w:pStyle w:val="8"/>
        <w:rPr>
          <w:b w:val="0"/>
        </w:rPr>
      </w:pPr>
      <w:r w:rsidRPr="00E77777">
        <w:t xml:space="preserve">Ф.И.О. заказчика </w:t>
      </w:r>
      <w:r w:rsidRPr="00E77777">
        <w:rPr>
          <w:b w:val="0"/>
        </w:rPr>
        <w:t>__________________________</w:t>
      </w:r>
    </w:p>
    <w:p w:rsidR="00934B9F" w:rsidRPr="00E77777" w:rsidRDefault="00934B9F" w:rsidP="00EE3ECC">
      <w:pPr>
        <w:rPr>
          <w:sz w:val="10"/>
          <w:szCs w:val="10"/>
        </w:rPr>
      </w:pPr>
    </w:p>
    <w:p w:rsidR="00934B9F" w:rsidRPr="00E77777" w:rsidRDefault="00934B9F" w:rsidP="00EE3ECC">
      <w:pPr>
        <w:jc w:val="both"/>
      </w:pPr>
      <w:r w:rsidRPr="00E77777">
        <w:rPr>
          <w:b/>
          <w:i/>
        </w:rPr>
        <w:t>Телефон заказчика</w:t>
      </w:r>
      <w:r w:rsidRPr="00E77777">
        <w:t xml:space="preserve"> </w:t>
      </w:r>
      <w:r w:rsidRPr="00E77777">
        <w:rPr>
          <w:i/>
        </w:rPr>
        <w:t>_________________________</w:t>
      </w:r>
    </w:p>
    <w:p w:rsidR="00934B9F" w:rsidRPr="00E77777" w:rsidRDefault="00934B9F" w:rsidP="00EE3ECC">
      <w:pPr>
        <w:jc w:val="both"/>
        <w:rPr>
          <w:sz w:val="18"/>
        </w:rPr>
      </w:pPr>
      <w:r w:rsidRPr="00E77777">
        <w:t xml:space="preserve">                                             </w:t>
      </w:r>
      <w:r w:rsidRPr="00E77777">
        <w:rPr>
          <w:sz w:val="18"/>
        </w:rPr>
        <w:t>(с кодом города)</w:t>
      </w:r>
    </w:p>
    <w:p w:rsidR="00934B9F" w:rsidRDefault="00934B9F" w:rsidP="00EE3ECC">
      <w:pPr>
        <w:jc w:val="both"/>
        <w:rPr>
          <w:sz w:val="18"/>
        </w:rPr>
      </w:pPr>
    </w:p>
    <w:p w:rsidR="001468C2" w:rsidRDefault="001468C2" w:rsidP="00EE3ECC">
      <w:pPr>
        <w:jc w:val="both"/>
        <w:rPr>
          <w:sz w:val="18"/>
        </w:rPr>
      </w:pPr>
    </w:p>
    <w:p w:rsidR="001468C2" w:rsidRDefault="001468C2" w:rsidP="00EE3ECC">
      <w:pPr>
        <w:jc w:val="both"/>
        <w:rPr>
          <w:sz w:val="18"/>
        </w:rPr>
      </w:pPr>
    </w:p>
    <w:p w:rsidR="001468C2" w:rsidRPr="00E77777" w:rsidRDefault="001468C2" w:rsidP="00EE3ECC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480"/>
      </w:tblGrid>
      <w:tr w:rsidR="00934B9F" w:rsidRPr="00E77777" w:rsidTr="00C201E0">
        <w:trPr>
          <w:trHeight w:val="100"/>
        </w:trPr>
        <w:tc>
          <w:tcPr>
            <w:tcW w:w="7480" w:type="dxa"/>
            <w:tcBorders>
              <w:top w:val="double" w:sz="4" w:space="0" w:color="auto"/>
            </w:tcBorders>
          </w:tcPr>
          <w:p w:rsidR="00934B9F" w:rsidRPr="00E77777" w:rsidRDefault="00934B9F" w:rsidP="00EE3ECC">
            <w:pPr>
              <w:jc w:val="both"/>
              <w:rPr>
                <w:sz w:val="4"/>
                <w:szCs w:val="4"/>
              </w:rPr>
            </w:pPr>
          </w:p>
        </w:tc>
      </w:tr>
    </w:tbl>
    <w:p w:rsidR="00934B9F" w:rsidRPr="00E77777" w:rsidRDefault="00934B9F" w:rsidP="00EE3ECC">
      <w:pPr>
        <w:jc w:val="both"/>
        <w:rPr>
          <w:sz w:val="18"/>
        </w:rPr>
      </w:pPr>
      <w:r w:rsidRPr="00E77777">
        <w:rPr>
          <w:b/>
          <w:i/>
        </w:rPr>
        <w:t>Уважаемые заказчики, обращаем Ваше внимание, что цены приведены в бланке заказа в белорусских рублях и действительны на момент издания документов. БелГИСС оставляет за собой право на изменение цен в случае изменения ценообразующих факторов.</w:t>
      </w:r>
    </w:p>
    <w:p w:rsidR="00067FD0" w:rsidRPr="00E77777" w:rsidRDefault="00934B9F" w:rsidP="00EE3ECC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E77777">
        <w:br w:type="page"/>
      </w:r>
      <w:r w:rsidR="00067FD0" w:rsidRPr="00E77777">
        <w:rPr>
          <w:b/>
        </w:rPr>
        <w:lastRenderedPageBreak/>
        <w:t>Уважаемые Заказчики!</w:t>
      </w:r>
    </w:p>
    <w:p w:rsidR="00067FD0" w:rsidRPr="00E77777" w:rsidRDefault="00067FD0" w:rsidP="00EE3ECC">
      <w:pPr>
        <w:pStyle w:val="af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77777">
        <w:rPr>
          <w:b/>
          <w:sz w:val="28"/>
          <w:szCs w:val="28"/>
        </w:rPr>
        <w:t xml:space="preserve">C 1 февраля 2019 года на электронные издания </w:t>
      </w:r>
      <w:r w:rsidRPr="00E77777">
        <w:rPr>
          <w:b/>
          <w:sz w:val="28"/>
          <w:szCs w:val="28"/>
        </w:rPr>
        <w:br/>
        <w:t xml:space="preserve">технических нормативных правовых актов, </w:t>
      </w:r>
      <w:r w:rsidRPr="00E77777">
        <w:rPr>
          <w:b/>
          <w:sz w:val="28"/>
          <w:szCs w:val="28"/>
        </w:rPr>
        <w:br/>
        <w:t xml:space="preserve">а также справочно-информационных материалов, </w:t>
      </w:r>
      <w:r w:rsidRPr="00E77777">
        <w:rPr>
          <w:b/>
          <w:sz w:val="28"/>
          <w:szCs w:val="28"/>
        </w:rPr>
        <w:br/>
        <w:t>распространяемых БелГИСС</w:t>
      </w:r>
    </w:p>
    <w:p w:rsidR="00067FD0" w:rsidRPr="00E77777" w:rsidRDefault="00067FD0" w:rsidP="00EE3ECC">
      <w:pPr>
        <w:pStyle w:val="af3"/>
        <w:spacing w:before="0" w:beforeAutospacing="0" w:after="150" w:afterAutospacing="0"/>
        <w:jc w:val="center"/>
        <w:rPr>
          <w:b/>
          <w:sz w:val="32"/>
          <w:szCs w:val="32"/>
          <w:u w:val="single"/>
        </w:rPr>
      </w:pPr>
      <w:r w:rsidRPr="00E77777">
        <w:rPr>
          <w:b/>
          <w:sz w:val="32"/>
          <w:szCs w:val="32"/>
          <w:u w:val="single"/>
        </w:rPr>
        <w:t>скидка 10%</w:t>
      </w:r>
    </w:p>
    <w:p w:rsidR="00067FD0" w:rsidRPr="00E77777" w:rsidRDefault="00067FD0" w:rsidP="00EE3ECC">
      <w:pPr>
        <w:pStyle w:val="af3"/>
        <w:spacing w:before="0" w:beforeAutospacing="0" w:after="60" w:afterAutospacing="0"/>
        <w:jc w:val="both"/>
        <w:rPr>
          <w:szCs w:val="21"/>
        </w:rPr>
      </w:pPr>
      <w:r w:rsidRPr="00E77777">
        <w:rPr>
          <w:szCs w:val="21"/>
        </w:rPr>
        <w:t>Электронные издания предоставляются в составе программного модуля «Подписка» в сети Интернет посредством парольного доступа.</w:t>
      </w:r>
    </w:p>
    <w:p w:rsidR="00067FD0" w:rsidRPr="00E77777" w:rsidRDefault="00067FD0" w:rsidP="00EE3ECC">
      <w:pPr>
        <w:pStyle w:val="af3"/>
        <w:spacing w:before="0" w:beforeAutospacing="0" w:after="60" w:afterAutospacing="0"/>
        <w:jc w:val="both"/>
        <w:rPr>
          <w:szCs w:val="21"/>
        </w:rPr>
      </w:pPr>
      <w:r w:rsidRPr="00E77777">
        <w:rPr>
          <w:szCs w:val="21"/>
        </w:rPr>
        <w:t>Пользователю доступен текст документа и библиографическая информация о нем.</w:t>
      </w:r>
    </w:p>
    <w:p w:rsidR="00067FD0" w:rsidRPr="00E77777" w:rsidRDefault="00067FD0" w:rsidP="00EE3ECC">
      <w:pPr>
        <w:pStyle w:val="af3"/>
        <w:spacing w:before="0" w:beforeAutospacing="0" w:after="60" w:afterAutospacing="0"/>
        <w:jc w:val="both"/>
        <w:rPr>
          <w:szCs w:val="21"/>
        </w:rPr>
      </w:pPr>
      <w:r w:rsidRPr="00E77777">
        <w:rPr>
          <w:szCs w:val="21"/>
        </w:rPr>
        <w:t>Библиографическая информация, включая состояние документа и информацию об изменениях, обновляются ежемесячно автоматически.</w:t>
      </w:r>
    </w:p>
    <w:p w:rsidR="00067FD0" w:rsidRPr="00E77777" w:rsidRDefault="00067FD0" w:rsidP="00EE3ECC">
      <w:pPr>
        <w:pStyle w:val="3"/>
        <w:jc w:val="center"/>
        <w:rPr>
          <w:i/>
          <w:sz w:val="26"/>
          <w:szCs w:val="26"/>
        </w:rPr>
      </w:pPr>
    </w:p>
    <w:p w:rsidR="00067FD0" w:rsidRPr="00E77777" w:rsidRDefault="00067FD0" w:rsidP="00EE3ECC">
      <w:pPr>
        <w:pStyle w:val="14"/>
        <w:spacing w:before="0" w:after="100" w:afterAutospacing="1" w:line="240" w:lineRule="auto"/>
        <w:ind w:left="0" w:right="0" w:firstLine="0"/>
        <w:jc w:val="center"/>
        <w:rPr>
          <w:b/>
        </w:rPr>
      </w:pPr>
      <w:r w:rsidRPr="00E77777">
        <w:rPr>
          <w:b/>
        </w:rPr>
        <w:t>Обращаем Ваше внимание, что в бланке заказ цена на электронные издания указана с учетом скидки</w:t>
      </w:r>
    </w:p>
    <w:p w:rsidR="00067FD0" w:rsidRPr="00E77777" w:rsidRDefault="00067FD0" w:rsidP="00EE3ECC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067FD0" w:rsidRPr="00E77777" w:rsidRDefault="00F726B6" w:rsidP="00EE3ECC">
      <w:pPr>
        <w:pStyle w:val="14"/>
        <w:tabs>
          <w:tab w:val="left" w:pos="6946"/>
        </w:tabs>
        <w:spacing w:before="60" w:line="24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6.45pt;margin-top:3.1pt;width:362.55pt;height:0;z-index:3" o:connectortype="straight" strokecolor="#002060"/>
        </w:pict>
      </w:r>
    </w:p>
    <w:p w:rsidR="00067FD0" w:rsidRPr="00E77777" w:rsidRDefault="00F726B6" w:rsidP="00EE3ECC">
      <w:pPr>
        <w:pStyle w:val="14"/>
        <w:tabs>
          <w:tab w:val="left" w:pos="6946"/>
        </w:tabs>
        <w:spacing w:before="60" w:line="24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  <w:lang w:eastAsia="en-US"/>
        </w:rPr>
        <w:pict>
          <v:group id="_x0000_s1051" style="position:absolute;left:0;text-align:left;margin-left:-6.15pt;margin-top:3.45pt;width:84.6pt;height:72.5pt;z-index:5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2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3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 style="mso-next-textbox:#Надпись 2">
                <w:txbxContent>
                  <w:p w:rsidR="00640E99" w:rsidRPr="003820AC" w:rsidRDefault="00640E99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48" style="position:absolute;left:0;text-align:left;margin-left:293.35pt;margin-top:1.65pt;width:84.6pt;height:72.5pt;z-index:4" coordorigin="168,7410" coordsize="1692,1450">
            <v:shape id="_x0000_s1049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0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640E99" w:rsidRPr="003820AC" w:rsidRDefault="00640E99" w:rsidP="00067FD0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067FD0" w:rsidRPr="00E77777" w:rsidRDefault="00067FD0" w:rsidP="00EE3ECC">
      <w:pPr>
        <w:pStyle w:val="14"/>
        <w:tabs>
          <w:tab w:val="left" w:pos="6946"/>
        </w:tabs>
        <w:spacing w:before="60" w:line="240" w:lineRule="auto"/>
        <w:ind w:left="0" w:right="28" w:firstLine="0"/>
        <w:jc w:val="center"/>
        <w:rPr>
          <w:b/>
          <w:sz w:val="22"/>
          <w:szCs w:val="22"/>
        </w:rPr>
      </w:pPr>
      <w:r w:rsidRPr="00E77777">
        <w:rPr>
          <w:b/>
          <w:sz w:val="24"/>
          <w:szCs w:val="24"/>
        </w:rPr>
        <w:t>Выгодное предложение от БелГИСС</w:t>
      </w:r>
      <w:r w:rsidRPr="00E77777">
        <w:rPr>
          <w:b/>
          <w:sz w:val="22"/>
          <w:szCs w:val="22"/>
        </w:rPr>
        <w:t>!</w:t>
      </w:r>
    </w:p>
    <w:p w:rsidR="00067FD0" w:rsidRPr="00E77777" w:rsidRDefault="00067FD0" w:rsidP="00EE3ECC">
      <w:pPr>
        <w:pStyle w:val="14"/>
        <w:tabs>
          <w:tab w:val="left" w:pos="6946"/>
        </w:tabs>
        <w:spacing w:before="60" w:line="240" w:lineRule="auto"/>
        <w:ind w:left="0" w:right="28" w:firstLine="0"/>
        <w:jc w:val="center"/>
        <w:rPr>
          <w:b/>
          <w:sz w:val="22"/>
          <w:szCs w:val="22"/>
        </w:rPr>
      </w:pP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1134" w:right="1445" w:firstLine="0"/>
        <w:jc w:val="center"/>
        <w:rPr>
          <w:sz w:val="22"/>
          <w:szCs w:val="22"/>
        </w:rPr>
      </w:pPr>
      <w:r w:rsidRPr="00E77777">
        <w:rPr>
          <w:sz w:val="22"/>
          <w:szCs w:val="22"/>
        </w:rPr>
        <w:t xml:space="preserve">Уважаемые клиенты! </w:t>
      </w: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284" w:right="1445" w:firstLine="992"/>
        <w:jc w:val="center"/>
        <w:rPr>
          <w:sz w:val="22"/>
          <w:szCs w:val="22"/>
        </w:rPr>
      </w:pPr>
      <w:r w:rsidRPr="00E77777">
        <w:rPr>
          <w:sz w:val="22"/>
          <w:szCs w:val="22"/>
        </w:rPr>
        <w:t xml:space="preserve">Рады </w:t>
      </w:r>
      <w:r w:rsidRPr="00E77777">
        <w:rPr>
          <w:b/>
          <w:sz w:val="22"/>
          <w:szCs w:val="22"/>
        </w:rPr>
        <w:t>сообщить Вам</w:t>
      </w:r>
      <w:r w:rsidRPr="00E77777">
        <w:rPr>
          <w:sz w:val="22"/>
          <w:szCs w:val="22"/>
        </w:rPr>
        <w:t xml:space="preserve"> о том, что теперь </w:t>
      </w: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284" w:right="595" w:firstLine="0"/>
        <w:jc w:val="center"/>
        <w:rPr>
          <w:sz w:val="22"/>
          <w:szCs w:val="22"/>
        </w:rPr>
      </w:pPr>
      <w:r w:rsidRPr="00E77777">
        <w:rPr>
          <w:sz w:val="22"/>
          <w:szCs w:val="22"/>
        </w:rPr>
        <w:t xml:space="preserve">при единовременном заказе </w:t>
      </w:r>
      <w:r w:rsidRPr="00E77777">
        <w:rPr>
          <w:b/>
          <w:sz w:val="22"/>
          <w:szCs w:val="22"/>
        </w:rPr>
        <w:t>трех и более</w:t>
      </w:r>
      <w:r w:rsidRPr="00E77777">
        <w:rPr>
          <w:sz w:val="22"/>
          <w:szCs w:val="22"/>
        </w:rPr>
        <w:t xml:space="preserve"> </w:t>
      </w:r>
      <w:r w:rsidRPr="00E77777">
        <w:rPr>
          <w:b/>
          <w:sz w:val="22"/>
          <w:szCs w:val="22"/>
        </w:rPr>
        <w:t>экземпляров</w:t>
      </w:r>
      <w:r w:rsidRPr="00E77777">
        <w:rPr>
          <w:sz w:val="22"/>
          <w:szCs w:val="22"/>
        </w:rPr>
        <w:t xml:space="preserve"> </w:t>
      </w: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284" w:right="595" w:firstLine="0"/>
        <w:jc w:val="center"/>
        <w:rPr>
          <w:sz w:val="22"/>
          <w:szCs w:val="22"/>
        </w:rPr>
      </w:pPr>
      <w:r w:rsidRPr="00E77777">
        <w:rPr>
          <w:sz w:val="22"/>
          <w:szCs w:val="22"/>
        </w:rPr>
        <w:t xml:space="preserve">одного печатного издания ТНПА </w:t>
      </w: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284" w:right="595" w:firstLine="0"/>
        <w:jc w:val="center"/>
        <w:rPr>
          <w:b/>
          <w:sz w:val="22"/>
          <w:szCs w:val="22"/>
        </w:rPr>
      </w:pPr>
      <w:r w:rsidRPr="00E77777">
        <w:rPr>
          <w:sz w:val="22"/>
          <w:szCs w:val="22"/>
        </w:rPr>
        <w:t xml:space="preserve">Вам предоставляется </w:t>
      </w:r>
      <w:r w:rsidRPr="00E77777">
        <w:rPr>
          <w:b/>
          <w:sz w:val="22"/>
          <w:szCs w:val="22"/>
        </w:rPr>
        <w:t>скидка 20%</w:t>
      </w:r>
    </w:p>
    <w:p w:rsidR="00067FD0" w:rsidRPr="00E77777" w:rsidRDefault="00067FD0" w:rsidP="00EE3ECC">
      <w:pPr>
        <w:pStyle w:val="14"/>
        <w:tabs>
          <w:tab w:val="left" w:pos="6237"/>
        </w:tabs>
        <w:spacing w:before="60" w:line="240" w:lineRule="auto"/>
        <w:ind w:left="284" w:right="595" w:firstLine="0"/>
        <w:jc w:val="center"/>
        <w:rPr>
          <w:b/>
          <w:sz w:val="22"/>
          <w:szCs w:val="22"/>
        </w:rPr>
      </w:pPr>
    </w:p>
    <w:p w:rsidR="00067FD0" w:rsidRPr="00E77777" w:rsidRDefault="00067FD0" w:rsidP="00EE3ECC">
      <w:pPr>
        <w:pStyle w:val="14"/>
        <w:spacing w:before="0" w:after="100" w:afterAutospacing="1" w:line="240" w:lineRule="auto"/>
        <w:ind w:left="0" w:right="0" w:firstLine="0"/>
      </w:pPr>
      <w:r w:rsidRPr="00E77777">
        <w:rPr>
          <w:b/>
        </w:rPr>
        <w:t>Телефоны для справок:</w:t>
      </w:r>
      <w:r w:rsidRPr="00E77777">
        <w:t xml:space="preserve"> (017) 269-69-12, (017) 269-68-92</w:t>
      </w:r>
    </w:p>
    <w:p w:rsidR="00067FD0" w:rsidRPr="00E77777" w:rsidRDefault="00067FD0" w:rsidP="00EE3ECC">
      <w:pPr>
        <w:pStyle w:val="14"/>
        <w:spacing w:before="0" w:after="100" w:afterAutospacing="1" w:line="240" w:lineRule="auto"/>
        <w:ind w:left="0" w:right="0" w:firstLine="397"/>
        <w:jc w:val="center"/>
      </w:pPr>
    </w:p>
    <w:p w:rsidR="008E15DF" w:rsidRPr="00E77777" w:rsidRDefault="00AB152D" w:rsidP="00EE3ECC">
      <w:pPr>
        <w:rPr>
          <w:sz w:val="24"/>
          <w:szCs w:val="24"/>
        </w:rPr>
      </w:pPr>
      <w:r w:rsidRPr="00E77777">
        <w:br w:type="page"/>
      </w:r>
      <w:r w:rsidR="008E15DF" w:rsidRPr="00E77777">
        <w:rPr>
          <w:b/>
          <w:bCs/>
          <w:sz w:val="24"/>
          <w:szCs w:val="24"/>
        </w:rPr>
        <w:lastRenderedPageBreak/>
        <w:t>ГОСУДАРСТВЕННЫЕ СТАНДАРТЫ РЕСПУБЛИКИ БЕЛАРУСЬ</w:t>
      </w:r>
    </w:p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 xml:space="preserve">01 ОБЩИЕ ПОЛОЖЕНИЯ. ТЕРМИНОЛОГИЯ. СТАНДАРТИЗАЦИЯ. </w:t>
      </w:r>
      <w:r w:rsidR="001468C2">
        <w:rPr>
          <w:b/>
          <w:bCs/>
          <w:i/>
          <w:iCs/>
        </w:rPr>
        <w:br/>
      </w:r>
      <w:r w:rsidRPr="00E77777">
        <w:rPr>
          <w:b/>
          <w:bCs/>
          <w:i/>
          <w:iCs/>
        </w:rPr>
        <w:t>ДОКУМЕНТАЦИЯ</w:t>
      </w:r>
    </w:p>
    <w:p w:rsidR="008E15DF" w:rsidRPr="00EE75C6" w:rsidRDefault="008E15DF" w:rsidP="00EE3ECC">
      <w:pPr>
        <w:rPr>
          <w:sz w:val="10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5094-74 </w:t>
            </w:r>
            <w:r w:rsidRPr="00E77777">
              <w:t>Угольники чертежные.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EE75C6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3, 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СТБ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1504-5-2019 </w:t>
            </w:r>
            <w:r w:rsidRPr="00E77777">
              <w:t xml:space="preserve">Материалы и системы для защиты и ремонта бетонных конструкций. Определения, требования, контроль качества и оценка соответствия. Часть 5. </w:t>
            </w:r>
            <w:r w:rsidR="00EE75C6">
              <w:br/>
            </w:r>
            <w:r w:rsidRPr="00E77777">
              <w:t>Инъецирование бетона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01.03.2020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</w:r>
            <w:r w:rsidR="0067380B">
              <w:rPr>
                <w:lang w:val="en-US"/>
              </w:rPr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</w:r>
            <w:r w:rsidR="0067380B">
              <w:rPr>
                <w:lang w:val="en-US"/>
              </w:rPr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СТБ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1504-9-2019 </w:t>
            </w:r>
            <w:r w:rsidRPr="00E77777">
              <w:t>Материалы и системы для защиты и ремонта бетонных конструкций. Определения, требования, контроль качества и оценка соответствия. Часть 9. Общие правила по применению материалов и систем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01.03.2020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07 МАТЕМАТИКА. ЕСТЕСТВЕННЫЕ НАУКИ</w:t>
      </w:r>
    </w:p>
    <w:p w:rsidR="008E15DF" w:rsidRPr="00EE75C6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10801-2018 </w:t>
            </w:r>
            <w:r w:rsidRPr="00E77777">
              <w:t xml:space="preserve">Нанотехнологии. Наноаэрозоли для оценки токсичности при ингаляционном поступлении в организм. </w:t>
            </w:r>
            <w:r w:rsidRPr="00E77777">
              <w:rPr>
                <w:lang w:val="en-US"/>
              </w:rPr>
              <w:t>Генерирование методом испарения/конденсации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10808-2018 </w:t>
            </w:r>
            <w:r w:rsidRPr="00E77777">
              <w:t>Нанотехнологии. Определение параметров наночастиц в ингаляционной камере для испытаний токсичности ингаляции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18743-2019 </w:t>
            </w:r>
            <w:r w:rsidRPr="00E77777">
              <w:t xml:space="preserve">Микробиология пищевой цепи. Обнаружение личинок </w:t>
            </w:r>
            <w:r w:rsidRPr="00E77777">
              <w:rPr>
                <w:lang w:val="en-US"/>
              </w:rPr>
              <w:t>Trichinella</w:t>
            </w:r>
            <w:r w:rsidRPr="00E77777">
              <w:t xml:space="preserve"> в мясе методом переваривания в искусственном желудочном соке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11 ЗДРАВООХРАНЕНИЕ</w:t>
      </w:r>
    </w:p>
    <w:p w:rsidR="008E15DF" w:rsidRPr="00EE75C6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3448-78 </w:t>
            </w:r>
            <w:r w:rsidRPr="00E77777">
              <w:t>Корень колючелистника.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Переиздание (октябрь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 xml:space="preserve">13 ОХРАНА ОКРУЖАЮЩЕЙ СРЕДЫ, ЗАЩИТА ЧЕЛОВЕКА </w:t>
      </w:r>
      <w:r w:rsidR="00EE75C6">
        <w:rPr>
          <w:b/>
          <w:bCs/>
          <w:i/>
          <w:iCs/>
        </w:rPr>
        <w:br/>
      </w:r>
      <w:r w:rsidRPr="00E77777">
        <w:rPr>
          <w:b/>
          <w:bCs/>
          <w:i/>
          <w:iCs/>
        </w:rPr>
        <w:t>ОТ ВОЗДЕЙСТВИЯ ОКРУЖАЮЩЕЙ СРЕДЫ. БЕЗОПАСНОСТЬ</w:t>
      </w:r>
    </w:p>
    <w:p w:rsidR="008E15DF" w:rsidRPr="00EE75C6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12846-2017 </w:t>
            </w:r>
            <w:r w:rsidRPr="00E77777">
              <w:t>Качество воды. Определение содержания ртути. Метод с применением атомной абсорбционной спектрометрии (ААС) с концентрированием и без него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17 МЕТРОЛОГИЯ И ИЗМЕРЕНИЯ. ФИЗИЧЕСКИЕ ЯВЛЕНИЯ</w:t>
      </w:r>
    </w:p>
    <w:p w:rsidR="008E15DF" w:rsidRPr="00EE75C6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28537-90 </w:t>
            </w:r>
            <w:r w:rsidRPr="00E77777">
              <w:t xml:space="preserve">Гильзы термометрические с внутренней резьбой. </w:t>
            </w:r>
            <w:r w:rsidRPr="00E77777">
              <w:rPr>
                <w:lang w:val="en-US"/>
              </w:rPr>
              <w:t>Размеры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Переиздание (октябрь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СТБ 8085-2019 </w:t>
            </w:r>
            <w:r w:rsidRPr="00E77777">
              <w:t>Система обеспечения единства измерений Республики Беларусь. Термопреобразователи с унифицированным выходным сигналом. Методика поверки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01.05.2020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Введен впервые </w:t>
            </w:r>
            <w:r w:rsidR="00EE75C6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(с отменой МИ 2356-2006)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СТБ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>/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rPr>
                <w:b/>
                <w:bCs/>
                <w:lang w:val="en-US"/>
              </w:rPr>
              <w:t>Guide</w:t>
            </w:r>
            <w:r w:rsidRPr="00E77777">
              <w:rPr>
                <w:b/>
                <w:bCs/>
              </w:rPr>
              <w:t xml:space="preserve"> 98-4-2019 </w:t>
            </w:r>
            <w:r w:rsidRPr="00E77777">
              <w:t>Неопределенность измерений. Часть 4. Роль неопределенности измерений при оценке соответствия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23 ГИДРАВЛИЧЕСКИЕ И ПНЕВМАТИЧЕСКИЕ СИСТЕМЫ И КОМПОНЕНТЫ ОБЩЕГО НАЗНАЧЕНИЯ</w:t>
      </w:r>
    </w:p>
    <w:p w:rsidR="008E15DF" w:rsidRPr="00EE75C6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22526-77 </w:t>
            </w:r>
            <w:r w:rsidRPr="00E77777">
              <w:t>Соединения трубопроводов резьбовые. Концы корпусных деталей ввертные и гнезда под них. Конструкция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(сентябрь 2019 г.) </w:t>
            </w:r>
            <w:r w:rsidR="00EE75C6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>ГОСТ 34252-2017 (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15783:2002) </w:t>
            </w:r>
            <w:r w:rsidRPr="00E77777">
              <w:t xml:space="preserve">Насосы центробежные герметичные. </w:t>
            </w:r>
            <w:r w:rsidRPr="00E77777">
              <w:rPr>
                <w:lang w:val="en-US"/>
              </w:rPr>
              <w:t xml:space="preserve">Технические требования. </w:t>
            </w:r>
            <w:r w:rsidR="0014375D">
              <w:rPr>
                <w:lang w:val="en-US"/>
              </w:rPr>
              <w:br/>
            </w:r>
            <w:r w:rsidRPr="00E77777">
              <w:rPr>
                <w:lang w:val="en-US"/>
              </w:rPr>
              <w:t>Класс II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34437-2018 </w:t>
            </w:r>
            <w:r w:rsidRPr="00E77777">
              <w:t>Арматура трубопроводная. Методика экспериментального определения гидравлических и кавитационных характеристик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34438.2-2018 </w:t>
            </w:r>
            <w:r w:rsidR="0014375D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>(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10424-2:2007) </w:t>
            </w:r>
            <w:r w:rsidRPr="00E77777">
              <w:t>Трубы бурильные и другие элементы бурильных колонн в нефтяной и газовой промышленности. Часть 2. Основные параметры и контроль резьбовых упорных соединений. Общие технические требования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34473-2018 </w:t>
            </w:r>
            <w:r w:rsidRPr="00E77777">
              <w:t xml:space="preserve">Арматура трубопроводная. Краны шаровые стальные цельносварные для водяных тепловых сетей. </w:t>
            </w:r>
            <w:r w:rsidRPr="00E77777">
              <w:rPr>
                <w:lang w:val="en-US"/>
              </w:rPr>
              <w:t>Общие технические условия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lastRenderedPageBreak/>
        <w:t>25 МАШИНОСТРОЕНИЕ</w:t>
      </w:r>
    </w:p>
    <w:p w:rsidR="008E15DF" w:rsidRPr="0014375D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3449-84 </w:t>
            </w:r>
            <w:r w:rsidRPr="00E77777">
              <w:t>Метчики.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14375D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22745-20-2018 </w:t>
            </w:r>
            <w:r w:rsidRPr="00E77777">
              <w:t xml:space="preserve">Системы промышленной автоматизации и интеграция. Открытые технические словари и их применение к основным данным. Часть 20. </w:t>
            </w:r>
            <w:r w:rsidRPr="00E77777">
              <w:rPr>
                <w:lang w:val="en-US"/>
              </w:rPr>
              <w:t>Процедуры обслуживания открытого технического словаря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01.02.2020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>/</w:t>
            </w:r>
            <w:r w:rsidRPr="00E77777">
              <w:rPr>
                <w:b/>
                <w:bCs/>
                <w:lang w:val="en-US"/>
              </w:rPr>
              <w:t>TS</w:t>
            </w:r>
            <w:r w:rsidRPr="00E77777">
              <w:rPr>
                <w:b/>
                <w:bCs/>
              </w:rPr>
              <w:t xml:space="preserve"> 22745-14-2018 </w:t>
            </w:r>
            <w:r w:rsidRPr="00E77777">
              <w:t xml:space="preserve">Системы промышленной автоматизации и интеграция. Открытые технические словари и их применение </w:t>
            </w:r>
            <w:r w:rsidR="0014375D">
              <w:br/>
            </w:r>
            <w:r w:rsidRPr="00E77777">
              <w:t xml:space="preserve">к основным данным. Часть 14. </w:t>
            </w:r>
            <w:r w:rsidRPr="00E77777">
              <w:rPr>
                <w:lang w:val="en-US"/>
              </w:rPr>
              <w:t>Интерфейс для запросов по словарю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01.02.2020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>/</w:t>
            </w:r>
            <w:r w:rsidRPr="00E77777">
              <w:rPr>
                <w:b/>
                <w:bCs/>
                <w:lang w:val="en-US"/>
              </w:rPr>
              <w:t>TS</w:t>
            </w:r>
            <w:r w:rsidRPr="00E77777">
              <w:rPr>
                <w:b/>
                <w:bCs/>
              </w:rPr>
              <w:t xml:space="preserve"> 22745-30-2018 </w:t>
            </w:r>
            <w:r w:rsidRPr="00E77777">
              <w:t xml:space="preserve">Системы промышленной автоматизации и интеграция. Открытые технические словари и их применение к основным данным. Часть 30. </w:t>
            </w:r>
            <w:r w:rsidRPr="00E77777">
              <w:rPr>
                <w:lang w:val="en-US"/>
              </w:rPr>
              <w:t>Представление руководства по идентификации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01.02.2020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27 ЭНЕРГЕТИКА И ТЕПЛОТЕХНИКА</w:t>
      </w:r>
    </w:p>
    <w:p w:rsidR="008E15DF" w:rsidRPr="0014375D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14919-83 </w:t>
            </w:r>
            <w:r w:rsidRPr="00E77777">
              <w:t>Электроплиты, электроплитки и жарочные электрошкафы бытовые.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14375D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3, 4, 5, 6, 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13215-2017 </w:t>
            </w:r>
            <w:r w:rsidRPr="00E77777">
              <w:t>Агрегаты холодильные компрессорно-конденсаторные. Условия испытаний, допуски и представление данных производителем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11114-1-2017 </w:t>
            </w:r>
            <w:r w:rsidRPr="00E77777">
              <w:t xml:space="preserve">Баллоны газовые. Совместимость материалов, из которых изготовлены баллоны и клапаны, с содержимым газом. </w:t>
            </w:r>
            <w:r w:rsidRPr="00E77777">
              <w:rPr>
                <w:lang w:val="en-US"/>
              </w:rPr>
              <w:t>Часть 1. Металлические материалы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11114-4-2017 </w:t>
            </w:r>
            <w:r w:rsidRPr="00E77777">
              <w:t>Баллоны газовые переносные. Совместимость материалов, из которых изготовлены баллоны и клапаны, с содержимым газом. Часть 4. Методы испытания для выбора металлических материалов, устойчивых к водородному охрупчиванию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12619-3-2017 </w:t>
            </w:r>
            <w:r w:rsidRPr="00E77777">
              <w:t xml:space="preserve">Транспорт дорожный. Сжатый водород и компоненты топливной системы водорода/природного газа. </w:t>
            </w:r>
            <w:r w:rsidRPr="00E77777">
              <w:rPr>
                <w:lang w:val="en-US"/>
              </w:rPr>
              <w:t>Часть 3. Регулятор давления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29 ЭЛЕКТРОТЕХНИКА</w:t>
      </w:r>
    </w:p>
    <w:p w:rsidR="008E15DF" w:rsidRPr="0014375D" w:rsidRDefault="008E15DF" w:rsidP="00EE3ECC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3441-88 </w:t>
            </w:r>
            <w:r w:rsidRPr="00E77777">
              <w:t>Бумага электроизоляционная пропиточная.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14375D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3686-77 </w:t>
            </w:r>
            <w:r w:rsidRPr="00E77777">
              <w:t>Микафолий.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14375D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3699-82 </w:t>
            </w:r>
            <w:r w:rsidRPr="00E77777">
              <w:t>Реле напряжения защиты низковольтные.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640E99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16264.0-2018 </w:t>
            </w:r>
            <w:r w:rsidRPr="00E77777">
              <w:t>Машины электрические малой мощности. Двигатели.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16264.0-85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16264.2-2018 </w:t>
            </w:r>
            <w:r w:rsidRPr="00E77777">
              <w:t xml:space="preserve">Двигатели </w:t>
            </w:r>
            <w:r w:rsidR="00640E99">
              <w:br/>
            </w:r>
            <w:r w:rsidRPr="00E77777">
              <w:t>синхронные.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16264.2-85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16264.3-2018 </w:t>
            </w:r>
            <w:r w:rsidRPr="00E77777">
              <w:t xml:space="preserve">Двигатели </w:t>
            </w:r>
            <w:r w:rsidR="00640E99">
              <w:br/>
            </w:r>
            <w:r w:rsidRPr="00E77777">
              <w:t>коллекторные.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16264.3-85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16264.4-2018 </w:t>
            </w:r>
            <w:r w:rsidRPr="00E77777">
              <w:t xml:space="preserve">Двигатели </w:t>
            </w:r>
            <w:r w:rsidR="00640E99">
              <w:br/>
            </w:r>
            <w:r w:rsidRPr="00E77777">
              <w:t>постоянного тока бесконтактные.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16264.4-85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31610.7-2017 </w:t>
            </w:r>
            <w:r w:rsidR="00EE3ECC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>(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60079-7:2015) </w:t>
            </w:r>
            <w:r w:rsidRPr="00E77777">
              <w:t>Взрывоопасные среды. Часть 7. Оборудование. Повышенная защита вида "е"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31610.7-2012/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60079-7:2006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50525-2-11-2019 </w:t>
            </w:r>
            <w:r w:rsidRPr="00E77777">
              <w:t>Кабели электрические. Кабели низковольтные силовые на номинальное напряжение до 450/750 В (</w:t>
            </w:r>
            <w:r w:rsidRPr="00E77777">
              <w:rPr>
                <w:lang w:val="en-US"/>
              </w:rPr>
              <w:t>Uo</w:t>
            </w:r>
            <w:r w:rsidRPr="00E77777">
              <w:t>/</w:t>
            </w:r>
            <w:r w:rsidRPr="00E77777">
              <w:rPr>
                <w:lang w:val="en-US"/>
              </w:rPr>
              <w:t>U</w:t>
            </w:r>
            <w:r w:rsidRPr="00E77777">
              <w:t xml:space="preserve">) включительно. Часть 2-11. Кабели общего назначения. Гибкие кабели </w:t>
            </w:r>
            <w:r w:rsidR="002D3043">
              <w:br/>
            </w:r>
            <w:r w:rsidRPr="00E77777">
              <w:t>с термопластичной ПВХ-изоляцией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4044C" w:rsidRPr="00E77777" w:rsidTr="00A74F2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4044C" w:rsidRPr="00E77777" w:rsidRDefault="0004044C" w:rsidP="00A74F2F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4044C" w:rsidRPr="00E77777" w:rsidRDefault="0004044C" w:rsidP="00A74F2F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4044C" w:rsidRPr="00E77777" w:rsidRDefault="0004044C" w:rsidP="00A74F2F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044C" w:rsidRPr="00E77777" w:rsidRDefault="0004044C" w:rsidP="00A74F2F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4044C" w:rsidRPr="00E77777" w:rsidRDefault="0004044C" w:rsidP="00A74F2F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50525-2-21-2019 </w:t>
            </w:r>
            <w:r w:rsidRPr="00E77777">
              <w:t>Кабели электрические. Кабели низковольтные силовые на номинальное напряжение до 450/750 В (</w:t>
            </w:r>
            <w:r w:rsidRPr="00E77777">
              <w:rPr>
                <w:lang w:val="en-US"/>
              </w:rPr>
              <w:t>Uo</w:t>
            </w:r>
            <w:r w:rsidRPr="00E77777">
              <w:t>/</w:t>
            </w:r>
            <w:r w:rsidRPr="00E77777">
              <w:rPr>
                <w:lang w:val="en-US"/>
              </w:rPr>
              <w:t>U</w:t>
            </w:r>
            <w:r w:rsidRPr="00E77777">
              <w:t xml:space="preserve">) включительно. Часть 2-21. Кабели общего назначения. Гибкие кабели </w:t>
            </w:r>
            <w:r w:rsidR="002D3043">
              <w:br/>
            </w:r>
            <w:r w:rsidRPr="00E77777">
              <w:t>с изоляцией из сшитого эластомера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50525-3-21-2019 </w:t>
            </w:r>
            <w:r w:rsidRPr="00E77777">
              <w:t>Кабели электрические. Кабели низковольтные силовые на номинальное напряжение до 450/750 В (</w:t>
            </w:r>
            <w:r w:rsidRPr="00E77777">
              <w:rPr>
                <w:lang w:val="en-US"/>
              </w:rPr>
              <w:t>Uo</w:t>
            </w:r>
            <w:r w:rsidRPr="00E77777">
              <w:t>/</w:t>
            </w:r>
            <w:r w:rsidRPr="00E77777">
              <w:rPr>
                <w:lang w:val="en-US"/>
              </w:rPr>
              <w:t>U</w:t>
            </w:r>
            <w:r w:rsidRPr="00E77777">
              <w:t xml:space="preserve">) включительно. Часть 3-21. Огнестойкие кабели со специальными характеристиками. Гибкие кабели со сшитой изоляцией, не содержащей галогенов, с пониженным </w:t>
            </w:r>
            <w:r w:rsidR="002D3043">
              <w:br/>
            </w:r>
            <w:r w:rsidRPr="00E77777">
              <w:t>дымо-и газовыделением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60034-2-1-2017 </w:t>
            </w:r>
            <w:r w:rsidRPr="00E77777">
              <w:t xml:space="preserve">Машины электрические вращающиеся. Часть 2-1. Стандартные методы определения потерь и коэффициента полезного действия по испытаниям </w:t>
            </w:r>
            <w:r w:rsidR="002D3043">
              <w:br/>
            </w:r>
            <w:r w:rsidRPr="00E77777">
              <w:t>(за исключением машин для под</w:t>
            </w:r>
            <w:r w:rsidR="002D3043">
              <w:softHyphen/>
            </w:r>
            <w:r w:rsidRPr="00E77777">
              <w:t>вижного состава)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60320-2-3-2017 </w:t>
            </w:r>
            <w:r w:rsidRPr="00E77777">
              <w:t xml:space="preserve">Соединители электрические бытового и аналогичного назначения. Часть 2-3. Дополнительные требования к соединителям степени защиты свыше </w:t>
            </w:r>
            <w:r w:rsidRPr="00E77777">
              <w:rPr>
                <w:lang w:val="en-US"/>
              </w:rPr>
              <w:t>SPXO</w:t>
            </w:r>
            <w:r w:rsidRPr="00E77777">
              <w:t xml:space="preserve"> и методы испытаний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30851.2.3-2012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(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60320-2-3:1998)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60320-2-4-2017 </w:t>
            </w:r>
            <w:r w:rsidRPr="00E77777">
              <w:t>Соединители электрические бытового и аналогичного назначения. Часть 2-4. Соединители, работающие в зависимости от веса подсоединяемого прибора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60664-4-2017 </w:t>
            </w:r>
            <w:r w:rsidRPr="00E77777">
              <w:t xml:space="preserve">Координация изоляции для оборудования низковольтных систем. </w:t>
            </w:r>
            <w:r w:rsidRPr="00E77777">
              <w:rPr>
                <w:lang w:val="en-US"/>
              </w:rPr>
              <w:t>Часть 4. Анализ высокочастотного напряжения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60884-2-2-2017 </w:t>
            </w:r>
            <w:r w:rsidRPr="00E77777">
              <w:t>Соединители электрические штепсельные бытового и аналогичного назначения. Часть 2-2. Дополнительные требования к штепсельным розеткам для бытовых приборов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30988.2.2-2012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(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60884-2-2:1989)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60884-2-3-2017 </w:t>
            </w:r>
            <w:r w:rsidRPr="00E77777">
              <w:t>Соединители электрические штепсельные бытового и аналогичного назначения. Часть 2-3. Дополнительные требования к штепсельным розеткам с выключателями без блокировки для стационарных электроустановок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60947-4-2-2017 </w:t>
            </w:r>
            <w:r w:rsidRPr="00E77777">
              <w:t>Аппаратура распределения и управления низковольтная. Часть 4-2. Контакторы и пускатели электродвигателей. Полупроводниковые контроллеры и пускатели для электродвигателей переменного тока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60947-4-3-2017 </w:t>
            </w:r>
            <w:r w:rsidRPr="00E77777">
              <w:t>Аппаратура распределения и управления низковольтная. Часть 4-3. Контакторы и пускатели электродвигателей. Полупроводниковые контроллеры и контакторы переменного тока для нагрузок, отличных от нагрузок двигателей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60947-4-3-2014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widowControl w:val="0"/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60947-5-3-2017 </w:t>
            </w:r>
            <w:r w:rsidRPr="00E77777">
              <w:t>Аппаратура распределения и управления низковольтная. Часть 5-3. Устройства и коммутационные элементы цепей управления. Требования к близко расположенным устройствам с определенным поведением в условиях отказа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60947-5-3-2014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60947-5-5-2017 </w:t>
            </w:r>
            <w:r w:rsidRPr="00E77777">
              <w:t>Аппаратура распределения и управления низковольтная. Часть 5-5. Устройства и коммутационные элементы цепей управления. Электрические устройства аварийной остановки с механической функцией фиксации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30011.5.5-2012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(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60947-5-5:2005)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61995-1-2017 </w:t>
            </w:r>
            <w:r w:rsidRPr="00E77777">
              <w:t xml:space="preserve">Устройства для подсоединения светильников бытового и аналогичного назначения. </w:t>
            </w:r>
            <w:r w:rsidRPr="00E77777">
              <w:rPr>
                <w:lang w:val="en-US"/>
              </w:rPr>
              <w:t>Часть 1. Общие требования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Взамен ГОСТ IEC 61995-1-2013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62040-1-2018 </w:t>
            </w:r>
            <w:r w:rsidRPr="00E77777">
              <w:t>Системы бесперебойного энергоснабжения (</w:t>
            </w:r>
            <w:r w:rsidRPr="00E77777">
              <w:rPr>
                <w:lang w:val="en-US"/>
              </w:rPr>
              <w:t>UPS</w:t>
            </w:r>
            <w:r w:rsidRPr="00E77777">
              <w:t xml:space="preserve">). Часть 1. Общие положения и требования безопасности к </w:t>
            </w:r>
            <w:r w:rsidRPr="00E77777">
              <w:rPr>
                <w:lang w:val="en-US"/>
              </w:rPr>
              <w:t>UPS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ГОСТ 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IEC</w:t>
            </w:r>
            <w:r w:rsidRPr="00E77777">
              <w:rPr>
                <w:i/>
                <w:iCs/>
                <w:sz w:val="18"/>
                <w:szCs w:val="18"/>
              </w:rPr>
              <w:t xml:space="preserve"> 62040-1-2013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62040-3-2018 </w:t>
            </w:r>
            <w:r w:rsidRPr="00E77777">
              <w:t>Системы бесперебойного энергоснабжения (</w:t>
            </w:r>
            <w:r w:rsidRPr="00E77777">
              <w:rPr>
                <w:lang w:val="en-US"/>
              </w:rPr>
              <w:t>UPS</w:t>
            </w:r>
            <w:r w:rsidRPr="00E77777">
              <w:t>). Часть 3. Метод установления эксплуатационных характеристик и требованиям к испытаниям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62040-4-2018 </w:t>
            </w:r>
            <w:r w:rsidRPr="00E77777">
              <w:t>Системы бесперебойного энергоснабжения (</w:t>
            </w:r>
            <w:r w:rsidRPr="00E77777">
              <w:rPr>
                <w:lang w:val="en-US"/>
              </w:rPr>
              <w:t>UPS</w:t>
            </w:r>
            <w:r w:rsidRPr="00E77777">
              <w:t>). Часть 4. Экологические аспекты. Требования и представление информации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62310-1-2018 </w:t>
            </w:r>
            <w:r w:rsidRPr="00E77777">
              <w:t>Статические системы переключения (</w:t>
            </w:r>
            <w:r w:rsidRPr="00E77777">
              <w:rPr>
                <w:lang w:val="en-US"/>
              </w:rPr>
              <w:t>STS</w:t>
            </w:r>
            <w:r w:rsidRPr="00E77777">
              <w:t>). Часть 1. Общие требования и требования безопасности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62310-3-2018 </w:t>
            </w:r>
            <w:r w:rsidRPr="00E77777">
              <w:t>Статические системы переключения (</w:t>
            </w:r>
            <w:r w:rsidRPr="00E77777">
              <w:rPr>
                <w:lang w:val="en-US"/>
              </w:rPr>
              <w:t>STS</w:t>
            </w:r>
            <w:r w:rsidRPr="00E77777">
              <w:t>). Часть 3. Метод установления эксплуатационных характеристик и требования к испытаниям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IEC</w:t>
            </w:r>
            <w:r w:rsidRPr="00E77777">
              <w:rPr>
                <w:b/>
                <w:bCs/>
              </w:rPr>
              <w:t xml:space="preserve"> 62626-1-2017 </w:t>
            </w:r>
            <w:r w:rsidRPr="00E77777">
              <w:t xml:space="preserve">Аппаратура коммутационная и управления низковольтная в оболочке. Часть 1. Выключатели-разъединители в оболочке, не охватываемые областью применения </w:t>
            </w:r>
            <w:r w:rsidRPr="00E77777">
              <w:rPr>
                <w:lang w:val="en-US"/>
              </w:rPr>
              <w:t>IEC</w:t>
            </w:r>
            <w:r w:rsidRPr="00E77777">
              <w:t xml:space="preserve"> 60947-3, для обеспечения разъединения при ремонте и техническом обслуживании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pPr>
        <w:pageBreakBefore/>
      </w:pPr>
      <w:r w:rsidRPr="00E77777">
        <w:rPr>
          <w:b/>
          <w:bCs/>
          <w:i/>
          <w:iCs/>
        </w:rPr>
        <w:lastRenderedPageBreak/>
        <w:t>33 ТЕЛЕКОММУНИКАЦИИ. АУДИО- И ВИДЕОТЕХНИКА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СТБ 2559-2019 </w:t>
            </w:r>
            <w:r w:rsidRPr="00E77777">
              <w:t>Унифицированная система управления, контроля и учета информации инженерных систем ителлектуальных зданий. Оборудование электросвязи дистанционного съема. Обмен данными верхнего уровня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37 ТЕХНОЛОГИЯ ПОЛУЧЕНИЯ ИЗОБРАЖЕНИЙ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3543-87 </w:t>
            </w:r>
            <w:r w:rsidRPr="00E77777">
              <w:t>Кассета типа 135 для фотографической пленки 35 мм.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Переиздание (октябрь 2019 г.) 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3933-75 </w:t>
            </w:r>
            <w:r w:rsidRPr="00E77777">
              <w:t xml:space="preserve">Объективы фото- </w:t>
            </w:r>
            <w:r w:rsidR="002D3043">
              <w:br/>
            </w:r>
            <w:r w:rsidRPr="00E77777">
              <w:t>и киносъемочные любительские. Присоединительные размеры под насадки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43 ДОРОЖНО-ТРАНСПОРТНАЯ ТЕХНИКА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>Правила ООН № 13-Н (01)/</w:t>
            </w:r>
            <w:r w:rsidR="0004044C">
              <w:rPr>
                <w:b/>
                <w:bCs/>
              </w:rPr>
              <w:t xml:space="preserve"> </w:t>
            </w:r>
            <w:r w:rsidR="0004044C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Пересмотр 4 </w:t>
            </w:r>
            <w:r w:rsidRPr="00E77777">
              <w:t xml:space="preserve">Единообразные предписания, касающиеся официального утверждения легковых </w:t>
            </w:r>
            <w:r w:rsidR="002D3043">
              <w:br/>
            </w:r>
            <w:r w:rsidRPr="00E77777">
              <w:t>автомобилей в отношении торможения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01.03.2020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Правил ООН № 13-Н (00)/</w:t>
            </w:r>
            <w:r w:rsidR="0004044C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Пересмотр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45 ЖЕЛЕЗНОДОРОЖНАЯ ТЕХНИКА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86"/>
            </w:pPr>
            <w:r w:rsidRPr="00E77777">
              <w:rPr>
                <w:b/>
                <w:bCs/>
              </w:rPr>
              <w:t xml:space="preserve">ГОСТ 10935-2019 </w:t>
            </w:r>
            <w:r w:rsidRPr="00E77777">
              <w:t xml:space="preserve">Вагоны грузовые </w:t>
            </w:r>
            <w:r w:rsidRPr="002D3043">
              <w:rPr>
                <w:spacing w:val="-2"/>
              </w:rPr>
              <w:t>крытые.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01.02.2020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10935-97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32697-2019 </w:t>
            </w:r>
            <w:r w:rsidRPr="00E77777">
              <w:t>Тросы контактной сети железной дороги несущие.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lastRenderedPageBreak/>
              <w:t>Дата введения 01.02.2020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32697-2014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lastRenderedPageBreak/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34434-2018 </w:t>
            </w:r>
            <w:r w:rsidRPr="00E77777">
              <w:t xml:space="preserve">Тормозные системы грузовых железнодорожных вагонов. </w:t>
            </w:r>
            <w:r w:rsidRPr="00E77777">
              <w:rPr>
                <w:lang w:val="en-US"/>
              </w:rPr>
              <w:t xml:space="preserve">Технические требования </w:t>
            </w:r>
            <w:r w:rsidR="002D3043">
              <w:rPr>
                <w:lang w:val="en-US"/>
              </w:rPr>
              <w:br/>
            </w:r>
            <w:r w:rsidRPr="00E77777">
              <w:rPr>
                <w:lang w:val="en-US"/>
              </w:rPr>
              <w:t>и правила расчета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34468-2018 </w:t>
            </w:r>
            <w:r w:rsidRPr="00E77777">
              <w:t xml:space="preserve">Пятники грузовых вагонов железных дорог колеи 1520 мм. </w:t>
            </w:r>
            <w:r w:rsidRPr="00E77777">
              <w:rPr>
                <w:lang w:val="en-US"/>
              </w:rPr>
              <w:t>Общие технические условия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34502-2018 </w:t>
            </w:r>
            <w:r w:rsidRPr="00E77777">
              <w:t>Детали литые тележек железнодорожных грузовых вагонов. Методы ресурсных испытаний. Часть 2. Балка надрессорная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34503-2018 </w:t>
            </w:r>
            <w:r w:rsidRPr="00E77777">
              <w:t>Клинья фрикционные тележек грузовых вагонов.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47 СУДОСТРОЕНИЕ И МОРСКИЕ СООРУЖЕНИЯ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04044C">
            <w:pPr>
              <w:ind w:right="-38"/>
            </w:pPr>
            <w:r w:rsidRPr="0004044C">
              <w:rPr>
                <w:b/>
                <w:bCs/>
                <w:spacing w:val="-2"/>
              </w:rPr>
              <w:t xml:space="preserve">ГОСТ </w:t>
            </w:r>
            <w:r w:rsidRPr="0004044C">
              <w:rPr>
                <w:b/>
                <w:bCs/>
                <w:spacing w:val="-2"/>
                <w:lang w:val="en-US"/>
              </w:rPr>
              <w:t>ISO</w:t>
            </w:r>
            <w:r w:rsidRPr="0004044C">
              <w:rPr>
                <w:b/>
                <w:bCs/>
                <w:spacing w:val="-2"/>
              </w:rPr>
              <w:t xml:space="preserve"> 8848-2017 </w:t>
            </w:r>
            <w:r w:rsidRPr="0004044C">
              <w:rPr>
                <w:spacing w:val="-2"/>
              </w:rPr>
              <w:t>Суда малые. Системы дистанционного управления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10134-2017 </w:t>
            </w:r>
            <w:r w:rsidRPr="00E77777">
              <w:t>Суда малые. Электрические устройства. Системы защиты от удара молнии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10592-2017 </w:t>
            </w:r>
            <w:r w:rsidRPr="00E77777">
              <w:t>Суда малые. Гидравлические системы управления рулем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15652-2017 </w:t>
            </w:r>
            <w:r w:rsidRPr="00E77777">
              <w:t xml:space="preserve">Суда малые. Системы дистанционного управления для бортовых водометных </w:t>
            </w:r>
            <w:r w:rsidR="002D3043">
              <w:br/>
            </w:r>
            <w:r w:rsidRPr="00E77777">
              <w:t>мини-катеров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16147-2017 </w:t>
            </w:r>
            <w:r w:rsidRPr="00E77777">
              <w:t>Суда малые. Дизельные стационарные двигатели. Топливные и электрические компоненты, монтируемые на двигателе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EE3ECC" w:rsidRDefault="00EE3ECC" w:rsidP="00EE3ECC">
      <w:pPr>
        <w:rPr>
          <w:b/>
          <w:bCs/>
          <w:i/>
          <w:iCs/>
        </w:rPr>
      </w:pPr>
    </w:p>
    <w:p w:rsidR="008E15DF" w:rsidRPr="00E77777" w:rsidRDefault="008E15DF" w:rsidP="00EE3ECC">
      <w:r w:rsidRPr="00E77777">
        <w:rPr>
          <w:b/>
          <w:bCs/>
          <w:i/>
          <w:iCs/>
        </w:rPr>
        <w:t>55 УПАКОВКА И РАЗМЕЩЕНИЕ ГРУЗОВ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34030.1-2016 </w:t>
            </w:r>
            <w:r w:rsidRPr="00E77777">
              <w:t>Упаковка. Требования к определению и контролю содержания в материале упаковки тяжелых металлов и других опасных веществ и их выделения в окружающую среду. Часть 1. Требования к определению и контролю содержания в материале упаковки четырех тяжелых металлов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59 ТЕХНОЛОГИЯ ТЕКСТИЛЬНОГО И КОЖЕВЕННОГО ПРОИЗВОДСТВА</w:t>
      </w:r>
    </w:p>
    <w:p w:rsidR="008E15DF" w:rsidRPr="0004044C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3573-76 </w:t>
            </w:r>
            <w:r w:rsidRPr="00E77777">
              <w:t>Панты пятнистого оленя консервированные.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Переиздание (октябрь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3674-74 </w:t>
            </w:r>
            <w:r w:rsidRPr="00E77777">
              <w:t>Кожа хромовая для протезов и деталей музыкальных инструментов.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</w:t>
            </w:r>
            <w:r w:rsidR="00003A8F" w:rsidRPr="00E77777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65 СЕЛЬСКОЕ ХОЗЯЙСТВО</w:t>
      </w:r>
    </w:p>
    <w:p w:rsidR="008E15DF" w:rsidRPr="00E77777" w:rsidRDefault="008E15DF" w:rsidP="00EE3EC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3578-88 </w:t>
            </w:r>
            <w:r w:rsidRPr="00E77777">
              <w:t>Саженцы герани эфирномасличной.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3714-79 </w:t>
            </w:r>
            <w:r w:rsidRPr="00E77777">
              <w:t>Табак-сырье сигарное ферментированное.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с Изменением № 1, </w:t>
            </w:r>
            <w:r w:rsidR="002D3043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Поправкой (ИУС № 12-1980)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34389-2018 </w:t>
            </w:r>
            <w:r w:rsidRPr="00E77777">
              <w:t xml:space="preserve">Техника сельскохозяйственная. Машины для первичной переработки льняной тресты. </w:t>
            </w:r>
            <w:r w:rsidRPr="00E77777">
              <w:rPr>
                <w:lang w:val="en-US"/>
              </w:rPr>
              <w:t>Методы испытаний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34390-2018 </w:t>
            </w:r>
            <w:r w:rsidRPr="00E77777">
              <w:t xml:space="preserve">Техника сельскохозяйственная. Машины для уборки ботвы корнеклубнеплодов. </w:t>
            </w:r>
            <w:r w:rsidRPr="00E77777">
              <w:rPr>
                <w:lang w:val="en-US"/>
              </w:rPr>
              <w:t>Методы испытаний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34391-2018 </w:t>
            </w:r>
            <w:r w:rsidRPr="00E77777">
              <w:t xml:space="preserve">Техника сельскохозяйственная. Машины для уборки винограда технических сортов. </w:t>
            </w:r>
            <w:r w:rsidRPr="00E77777">
              <w:rPr>
                <w:lang w:val="en-US"/>
              </w:rPr>
              <w:t>Методы испытаний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34392-2018 </w:t>
            </w:r>
            <w:r w:rsidRPr="00E77777">
              <w:t xml:space="preserve">Техника сельскохозяйственная. Машины рассадопосадочные. </w:t>
            </w:r>
            <w:r w:rsidRPr="00E77777">
              <w:rPr>
                <w:lang w:val="en-US"/>
              </w:rPr>
              <w:t>Методы испытаний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34393-2018 </w:t>
            </w:r>
            <w:r w:rsidRPr="00E77777">
              <w:t>Техника сельскохозяйственная. Методы экономической оценки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23729-88</w:t>
            </w:r>
            <w:r w:rsidRPr="00E77777">
              <w:rPr>
                <w:i/>
                <w:iCs/>
                <w:sz w:val="18"/>
                <w:szCs w:val="18"/>
              </w:rPr>
              <w:br/>
              <w:t>ГОСТ 23728-88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34431-2018 </w:t>
            </w:r>
            <w:r w:rsidRPr="00E77777">
              <w:t xml:space="preserve">Системы тормозные колесных сельскохозяйственных тракторов. </w:t>
            </w:r>
            <w:r w:rsidRPr="00E77777">
              <w:rPr>
                <w:lang w:val="en-US"/>
              </w:rPr>
              <w:t>Требования безопасности и методы контроля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67 ТЕХНОЛОГИЯ ПИЩЕВЫХ ПРОДУКТОВ</w:t>
      </w:r>
    </w:p>
    <w:p w:rsidR="008E15DF" w:rsidRPr="002D3043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30060-93 </w:t>
            </w:r>
            <w:r w:rsidRPr="00E77777">
              <w:t>Пиво. Методы определения органолептических показателей и объема продукции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Переиздание (октябрь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32099-2013 </w:t>
            </w:r>
            <w:r w:rsidRPr="00E77777">
              <w:t>Повидло. Общие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32189-2013 </w:t>
            </w:r>
            <w:r w:rsidRPr="00E77777">
              <w:t xml:space="preserve">Маргарины, жиры для кулинарии, кондитерской, хлебопекарной и молочной промышленности. Правила приемки </w:t>
            </w:r>
            <w:r w:rsidR="002D3043">
              <w:br/>
            </w:r>
            <w:r w:rsidRPr="00E77777">
              <w:t>и методы контроля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77777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</w:rPr>
              <w:t xml:space="preserve">Взаимосвязан с ТР ТС 024/2011, </w:t>
            </w:r>
            <w:r w:rsidR="002D3043">
              <w:rPr>
                <w:i/>
                <w:iCs/>
              </w:rPr>
              <w:br/>
            </w:r>
            <w:r w:rsidRPr="00E77777">
              <w:rPr>
                <w:i/>
                <w:iCs/>
              </w:rPr>
              <w:t>ТР ТС 033/2013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34219-2017 </w:t>
            </w:r>
            <w:r w:rsidRPr="00E77777">
              <w:t>Черника и голубика свежие.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21,92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34321-2017 </w:t>
            </w:r>
            <w:r w:rsidRPr="00E77777">
              <w:t>Продукты пищевые, продовольственное сырье, биологически активные добавки. Определение содержания бенз(а)пирена методом высокоэффективной жидкостной хроматографии с флуориметрическим детектированием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34361-2017 </w:t>
            </w:r>
            <w:r w:rsidRPr="00E77777">
              <w:t>Продукты пищевые, продовольственное сырье, корма для животных. Определение содержания кадмия, свинца, мышьяка, ртути, хрома атомно-абсорб</w:t>
            </w:r>
            <w:r w:rsidR="002D3043">
              <w:softHyphen/>
            </w:r>
            <w:r w:rsidRPr="00E77777">
              <w:t>ционным методом с электротермической атомизацией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01.11.2019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34480-2018 </w:t>
            </w:r>
            <w:r w:rsidRPr="00E77777">
              <w:t>Мясо и мясные продукты. Определение амфениколов и пенициллинов методом тандемной жидкостной масс-спектро</w:t>
            </w:r>
            <w:r w:rsidR="002D3043">
              <w:softHyphen/>
            </w:r>
            <w:r w:rsidRPr="00E77777">
              <w:t>метрии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18862-2019 </w:t>
            </w:r>
            <w:r w:rsidRPr="00E77777">
              <w:t>Кофе и кофейные продукты. Определение содержания акриламида. Методы высокоэффективной жидкостной хроматографии с тандемной масс-спектрометрией после деривати</w:t>
            </w:r>
            <w:r w:rsidR="002D3043">
              <w:softHyphen/>
            </w:r>
            <w:r w:rsidRPr="00E77777">
              <w:t>зации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01.04.2020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Р 55246-2012 </w:t>
            </w:r>
            <w:r w:rsidRPr="00E77777">
              <w:t>Молоко и молочные продукты. Определение содержания небелкового азота с применением метода Кьельдаля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77777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</w:rPr>
              <w:t>Взаимосвязан с ТР ТС 033/2013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Р 55282-2012 </w:t>
            </w:r>
            <w:r w:rsidRPr="00E77777">
              <w:t>Молоко сырое. Колориметрический метод определения содержания мочевины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E77777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</w:rPr>
              <w:t>Взаимосвязан с ТР ТС 033/2013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71 ХИМИЧЕСКАЯ ТЕХНОЛОГИЯ</w:t>
      </w:r>
    </w:p>
    <w:p w:rsidR="008E15DF" w:rsidRPr="00C87B3F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3763-76 </w:t>
            </w:r>
            <w:r w:rsidRPr="00E77777">
              <w:t>Реактивы. Аммоний двухромовокислый.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Поправками (ИУС № 7-1990, ИУС № 5-1986)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3765-78 </w:t>
            </w:r>
            <w:r w:rsidRPr="00E77777">
              <w:t>Реактивы. Аммоний молибденовокислый.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Изменением № 1</w:t>
            </w:r>
            <w:r w:rsidR="00003A8F" w:rsidRPr="00E77777">
              <w:rPr>
                <w:i/>
                <w:iCs/>
                <w:sz w:val="18"/>
                <w:szCs w:val="18"/>
              </w:rPr>
              <w:t xml:space="preserve">,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Поправкой</w:t>
            </w:r>
            <w:r w:rsidR="00C87B3F">
              <w:rPr>
                <w:i/>
                <w:iCs/>
                <w:sz w:val="18"/>
                <w:szCs w:val="18"/>
              </w:rPr>
              <w:t xml:space="preserve"> </w:t>
            </w:r>
            <w:r w:rsidRPr="00E77777">
              <w:rPr>
                <w:i/>
                <w:iCs/>
                <w:sz w:val="18"/>
                <w:szCs w:val="18"/>
              </w:rPr>
              <w:t>(ИУС № 6-1991)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73 ГОРНОЕ ДЕЛО И ПОЛЕЗНЫЕ ИСКОПАЕМЫЕ</w:t>
      </w:r>
    </w:p>
    <w:p w:rsidR="008E15DF" w:rsidRPr="00C87B3F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21289-2018 </w:t>
            </w:r>
            <w:r w:rsidRPr="00E77777">
              <w:t>Брикеты угольные. Методы определения механической прочности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21289-75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21290-2018 </w:t>
            </w:r>
            <w:r w:rsidRPr="00E77777">
              <w:t>Брикеты угольные. Метод определения водопоглощения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21290-75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21291-2018 </w:t>
            </w:r>
            <w:r w:rsidRPr="00E77777">
              <w:t>Брикеты угольные. Методы определения толщины поясной кромки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21291-75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/>
    <w:p w:rsidR="008E15DF" w:rsidRPr="00E77777" w:rsidRDefault="008E15DF" w:rsidP="00EE3ECC">
      <w:pPr>
        <w:pageBreakBefore/>
      </w:pPr>
      <w:r w:rsidRPr="00E77777">
        <w:rPr>
          <w:b/>
          <w:bCs/>
          <w:i/>
          <w:iCs/>
        </w:rPr>
        <w:lastRenderedPageBreak/>
        <w:t xml:space="preserve">75 ТЕХНОЛОГИЯ ДОБЫЧИ И ПЕРЕРАБОТКИ НЕФТИ И СМЕЖНЫЕ </w:t>
      </w:r>
      <w:r w:rsidR="00C87B3F">
        <w:rPr>
          <w:b/>
          <w:bCs/>
          <w:i/>
          <w:iCs/>
        </w:rPr>
        <w:br/>
      </w:r>
      <w:r w:rsidRPr="00E77777">
        <w:rPr>
          <w:b/>
          <w:bCs/>
          <w:i/>
          <w:iCs/>
        </w:rPr>
        <w:t>ТЕХНОЛОГИИ</w:t>
      </w:r>
    </w:p>
    <w:p w:rsidR="008E15DF" w:rsidRPr="00C87B3F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622-2018 </w:t>
            </w:r>
            <w:r w:rsidRPr="00E77777">
              <w:t>Топливо твердое минеральное. Определение содержания фосфора. Фотометрический метод с применением восстановленного молибдофосфата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77 МЕТАЛЛУРГИЯ</w:t>
      </w:r>
    </w:p>
    <w:p w:rsidR="008E15DF" w:rsidRPr="00E77777" w:rsidRDefault="008E15DF" w:rsidP="00EE3EC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1293.12-2017 </w:t>
            </w:r>
            <w:r w:rsidRPr="00E77777">
              <w:t>Сплавы свинцово-сурьмянистые. Методы определения серебра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1293.12-83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1293.13-2017 </w:t>
            </w:r>
            <w:r w:rsidRPr="00E77777">
              <w:t>Сплавы свинцово-сурьмянистые. Методы определения никеля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01.12.2019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1293.13-83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ГОСТ 3559-75 </w:t>
            </w:r>
            <w:r w:rsidRPr="00E77777">
              <w:t>Лента стальная для бронирования кабелей.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1, 2, 3, </w:t>
            </w:r>
            <w:r w:rsidR="00003A8F" w:rsidRPr="00E77777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24320-2018 </w:t>
            </w:r>
            <w:r w:rsidRPr="00E77777">
              <w:t xml:space="preserve">Посуда и приборы столовые из мельхиора и нейзильбера с серебряным и золотым покрытием. </w:t>
            </w:r>
            <w:r w:rsidRPr="00E77777">
              <w:rPr>
                <w:lang w:val="en-US"/>
              </w:rPr>
              <w:t>Общие технические условия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Взамен ГОСТ 24320-80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b/>
                <w:bCs/>
              </w:rPr>
              <w:t xml:space="preserve">ГОСТ 24767-2018 </w:t>
            </w:r>
            <w:r w:rsidRPr="00E77777">
              <w:t xml:space="preserve">Профили холодногнутые из алюминия и алюминиевых сплавов для ограждающих строительных конструкций. </w:t>
            </w:r>
            <w:r w:rsidRPr="00E77777">
              <w:rPr>
                <w:lang w:val="en-US"/>
              </w:rPr>
              <w:t>Технические условия</w:t>
            </w:r>
            <w:r w:rsidRPr="00E77777">
              <w:rPr>
                <w:lang w:val="en-US"/>
              </w:rPr>
              <w:br/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br/>
              <w:t>Взамен ГОСТ 24767-81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pageBreakBefore/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lastRenderedPageBreak/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ГОСТ 25905-2018 </w:t>
            </w:r>
            <w:r w:rsidRPr="00E77777">
              <w:t>Фольга алюминиевая для конденсаторов.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ГОСТ 25905-83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ГОСТ 34418-2018 </w:t>
            </w:r>
            <w:r w:rsidRPr="00E77777">
              <w:t>Палладий. Методы атомно-эмиссионного анализа с дуговым возбуждением спектра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01.01.2020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25,27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>
      <w:pPr>
        <w:spacing w:line="238" w:lineRule="auto"/>
      </w:pPr>
    </w:p>
    <w:p w:rsidR="008E15DF" w:rsidRPr="00E77777" w:rsidRDefault="008E15DF" w:rsidP="00EE3ECC">
      <w:pPr>
        <w:spacing w:line="238" w:lineRule="auto"/>
      </w:pPr>
      <w:r w:rsidRPr="00E77777">
        <w:rPr>
          <w:b/>
          <w:bCs/>
          <w:i/>
          <w:iCs/>
        </w:rPr>
        <w:t>87 ЛАКОКРАСОЧНАЯ ПРОМЫШЛЕННОСТЬ</w:t>
      </w:r>
    </w:p>
    <w:p w:rsidR="008E15DF" w:rsidRPr="00C87B3F" w:rsidRDefault="008E15DF" w:rsidP="00EE3ECC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ГОСТ 10503-71 </w:t>
            </w:r>
            <w:r w:rsidRPr="00E77777">
              <w:t>Краски масляные, готовые к применению.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(октябрь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2, 3, 4, 5, 6,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Поправкой (ИУС № 5-1982)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>
      <w:pPr>
        <w:spacing w:line="238" w:lineRule="auto"/>
      </w:pPr>
    </w:p>
    <w:p w:rsidR="008E15DF" w:rsidRPr="00E77777" w:rsidRDefault="008E15DF" w:rsidP="00EE3ECC">
      <w:pPr>
        <w:spacing w:line="238" w:lineRule="auto"/>
      </w:pPr>
      <w:r w:rsidRPr="00E77777">
        <w:rPr>
          <w:b/>
          <w:bCs/>
          <w:i/>
          <w:iCs/>
        </w:rPr>
        <w:t>91 СТРОИТЕЛЬНЫЕ МАТЕРИАЛЫ И СТРОИТЕЛЬСТВО</w:t>
      </w:r>
    </w:p>
    <w:p w:rsidR="008E15DF" w:rsidRPr="00C87B3F" w:rsidRDefault="008E15DF" w:rsidP="00EE3ECC">
      <w:pPr>
        <w:spacing w:line="238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ГОСТ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14798-2017 </w:t>
            </w:r>
            <w:r w:rsidRPr="00E77777">
              <w:t>Лифты, эскалаторы и пассажирские конвейеры. Методология оценки и снижения риска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01.10.2019</w:t>
            </w:r>
            <w:r w:rsidRPr="00E77777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СТБ 1534-2005 </w:t>
            </w:r>
            <w:r w:rsidRPr="00E77777">
              <w:t xml:space="preserve">Смеси бетонные </w:t>
            </w:r>
            <w:r w:rsidR="00C87B3F">
              <w:br/>
            </w:r>
            <w:r w:rsidRPr="00E77777">
              <w:t>сухие на безусадочном цементе. Технические условия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(сентябрь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СТБ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196-10-2019 </w:t>
            </w:r>
            <w:r w:rsidRPr="00E77777">
              <w:t>Методы испытаний цемента. Часть 10. Определение содержания водорастворимого хрома (</w:t>
            </w:r>
            <w:r w:rsidRPr="00E77777">
              <w:rPr>
                <w:lang w:val="en-US"/>
              </w:rPr>
              <w:t>VI</w:t>
            </w:r>
            <w:r w:rsidRPr="00E77777">
              <w:t>) в цементе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01.03.2020</w:t>
            </w:r>
            <w:r w:rsidRPr="00E77777">
              <w:rPr>
                <w:i/>
                <w:iCs/>
                <w:sz w:val="18"/>
                <w:szCs w:val="18"/>
              </w:rPr>
              <w:br/>
              <w:t xml:space="preserve">Взамен СТБ </w:t>
            </w:r>
            <w:r w:rsidRPr="00E77777">
              <w:rPr>
                <w:i/>
                <w:iCs/>
                <w:sz w:val="18"/>
                <w:szCs w:val="18"/>
                <w:lang w:val="en-US"/>
              </w:rPr>
              <w:t>EN</w:t>
            </w:r>
            <w:r w:rsidRPr="00E77777">
              <w:rPr>
                <w:i/>
                <w:iCs/>
                <w:sz w:val="18"/>
                <w:szCs w:val="18"/>
              </w:rPr>
              <w:t xml:space="preserve"> 196-10-2011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ind w:hanging="108"/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</w:pPr>
            <w:r w:rsidRPr="00E77777">
              <w:rPr>
                <w:b/>
                <w:bCs/>
              </w:rPr>
              <w:t xml:space="preserve">СТБ </w:t>
            </w:r>
            <w:r w:rsidRPr="00E77777">
              <w:rPr>
                <w:b/>
                <w:bCs/>
                <w:lang w:val="en-US"/>
              </w:rPr>
              <w:t>EN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rPr>
                <w:b/>
                <w:bCs/>
                <w:lang w:val="en-US"/>
              </w:rPr>
              <w:t>ISO</w:t>
            </w:r>
            <w:r w:rsidRPr="00E77777">
              <w:rPr>
                <w:b/>
                <w:bCs/>
              </w:rPr>
              <w:t xml:space="preserve"> 10545-14-2019 </w:t>
            </w:r>
            <w:r w:rsidRPr="00E77777">
              <w:t>Плитки и плиты керамические. Часть 14. Определение устойчивости к образованию пятен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Дата введения 01.03.2020</w:t>
            </w:r>
            <w:r w:rsidRPr="00E77777">
              <w:rPr>
                <w:i/>
                <w:iCs/>
                <w:sz w:val="18"/>
                <w:szCs w:val="18"/>
              </w:rPr>
              <w:br/>
              <w:t>Взамен СТБ ЕН ИСО 10545-14-2007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18,79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spacing w:line="238" w:lineRule="auto"/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8E15DF" w:rsidRPr="00E77777" w:rsidRDefault="008E15DF" w:rsidP="00EE3ECC">
      <w:pPr>
        <w:jc w:val="center"/>
        <w:rPr>
          <w:sz w:val="24"/>
          <w:szCs w:val="24"/>
        </w:rPr>
      </w:pPr>
      <w:r w:rsidRPr="00E77777">
        <w:rPr>
          <w:b/>
          <w:bCs/>
          <w:sz w:val="24"/>
          <w:szCs w:val="24"/>
        </w:rPr>
        <w:lastRenderedPageBreak/>
        <w:t>ТЕХНИЧЕСКИЕ КОДЕКСЫ УСТАНОВИВШЕЙСЯ ПРАКТИКИ</w:t>
      </w:r>
    </w:p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>91 СТРОИТЕЛЬНЫЕ МАТЕРИАЛЫ И СТРОИТЕЛЬСТВО</w:t>
      </w:r>
    </w:p>
    <w:p w:rsidR="008E15DF" w:rsidRPr="00C87B3F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ED0F6E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ТКП 45-1.03-161-2009 (02250) </w:t>
            </w:r>
            <w:r w:rsidR="00C87B3F">
              <w:rPr>
                <w:b/>
                <w:bCs/>
              </w:rPr>
              <w:br/>
            </w:r>
            <w:r w:rsidRPr="00E77777">
              <w:t>Организация строительного производства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(август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>с Изменени</w:t>
            </w:r>
            <w:r w:rsidR="00003A8F" w:rsidRPr="00E77777">
              <w:rPr>
                <w:i/>
                <w:iCs/>
                <w:sz w:val="18"/>
                <w:szCs w:val="18"/>
              </w:rPr>
              <w:t>ями</w:t>
            </w:r>
            <w:r w:rsidRPr="00E77777">
              <w:rPr>
                <w:i/>
                <w:iCs/>
                <w:sz w:val="18"/>
                <w:szCs w:val="18"/>
              </w:rPr>
              <w:t xml:space="preserve"> № 1</w:t>
            </w:r>
            <w:r w:rsidR="00003A8F" w:rsidRPr="00E77777">
              <w:rPr>
                <w:i/>
                <w:iCs/>
                <w:sz w:val="18"/>
                <w:szCs w:val="18"/>
              </w:rPr>
              <w:t xml:space="preserve">, </w:t>
            </w:r>
            <w:r w:rsidRPr="00E77777">
              <w:rPr>
                <w:i/>
                <w:iCs/>
                <w:sz w:val="18"/>
                <w:szCs w:val="18"/>
              </w:rPr>
              <w:t>2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3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4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5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6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7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8</w:t>
            </w:r>
            <w:r w:rsidR="00003A8F" w:rsidRPr="00E77777">
              <w:rPr>
                <w:i/>
                <w:iCs/>
                <w:sz w:val="18"/>
                <w:szCs w:val="18"/>
              </w:rPr>
              <w:t>,</w:t>
            </w:r>
            <w:r w:rsidRPr="00E77777">
              <w:rPr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ED0F6E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 xml:space="preserve">ТКП 45-3.02-69-2007 (02250) </w:t>
            </w:r>
            <w:r w:rsidRPr="00E77777">
              <w:t>Благоустройство территорий. Озеленение. Правила проектирования и устройства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Переиздание (сентябрь 2019 г.) </w:t>
            </w:r>
            <w:r w:rsidR="00C87B3F">
              <w:rPr>
                <w:i/>
                <w:iCs/>
                <w:sz w:val="18"/>
                <w:szCs w:val="18"/>
              </w:rPr>
              <w:br/>
            </w:r>
            <w:r w:rsidRPr="00E77777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C87B3F" w:rsidRDefault="00C87B3F" w:rsidP="00EE3ECC"/>
    <w:p w:rsidR="00C87B3F" w:rsidRDefault="00C87B3F" w:rsidP="00EE3ECC"/>
    <w:p w:rsidR="00C87B3F" w:rsidRPr="00E77777" w:rsidRDefault="00C87B3F" w:rsidP="00EE3ECC"/>
    <w:p w:rsidR="008E15DF" w:rsidRPr="00E77777" w:rsidRDefault="008E15DF" w:rsidP="00EE3ECC">
      <w:pPr>
        <w:jc w:val="center"/>
        <w:rPr>
          <w:sz w:val="24"/>
          <w:szCs w:val="24"/>
        </w:rPr>
      </w:pPr>
      <w:r w:rsidRPr="00E77777">
        <w:rPr>
          <w:b/>
          <w:bCs/>
          <w:sz w:val="24"/>
          <w:szCs w:val="24"/>
        </w:rPr>
        <w:t>ТЕХНИЧЕСКИЕ РЕГЛАМЕНТЫ ЕАЭС (ТС)</w:t>
      </w:r>
    </w:p>
    <w:p w:rsidR="008E15DF" w:rsidRPr="00E77777" w:rsidRDefault="008E15DF" w:rsidP="00EE3ECC"/>
    <w:p w:rsidR="008E15DF" w:rsidRPr="00E77777" w:rsidRDefault="008E15DF" w:rsidP="00EE3ECC">
      <w:r w:rsidRPr="00E77777">
        <w:rPr>
          <w:b/>
          <w:bCs/>
          <w:i/>
          <w:iCs/>
        </w:rPr>
        <w:t xml:space="preserve">75 ТЕХНОЛОГИЯ ДОБЫЧИ И ПЕРЕРАБОТКИ НЕФТИ И СМЕЖНЫЕ </w:t>
      </w:r>
      <w:r w:rsidR="00C87B3F">
        <w:rPr>
          <w:b/>
          <w:bCs/>
          <w:i/>
          <w:iCs/>
        </w:rPr>
        <w:br/>
      </w:r>
      <w:r w:rsidRPr="00E77777">
        <w:rPr>
          <w:b/>
          <w:bCs/>
          <w:i/>
          <w:iCs/>
        </w:rPr>
        <w:t>ТЕХНОЛОГИИ</w:t>
      </w:r>
    </w:p>
    <w:p w:rsidR="008E15DF" w:rsidRPr="00C87B3F" w:rsidRDefault="008E15DF" w:rsidP="00EE3EC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ED0F6E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86"/>
            </w:pPr>
            <w:r w:rsidRPr="00E77777">
              <w:rPr>
                <w:b/>
                <w:bCs/>
              </w:rPr>
              <w:t xml:space="preserve">ТР ТС 030/2012 </w:t>
            </w:r>
            <w:r w:rsidRPr="00E77777">
              <w:t>О требованиях к смазочным материалам, маслам и специальным жидкостям</w:t>
            </w:r>
            <w:r w:rsidRPr="00E77777">
              <w:br/>
            </w:r>
            <w:r w:rsidRPr="00E77777">
              <w:rPr>
                <w:i/>
                <w:iCs/>
                <w:sz w:val="18"/>
                <w:szCs w:val="18"/>
              </w:rPr>
              <w:t>Переиздание (октябрь 2</w:t>
            </w:r>
            <w:r w:rsidR="00BB43DF">
              <w:rPr>
                <w:i/>
                <w:iCs/>
                <w:sz w:val="18"/>
                <w:szCs w:val="18"/>
              </w:rPr>
              <w:t>019 г.) с учетом Решения Совета</w:t>
            </w:r>
            <w:r w:rsidRPr="00E77777">
              <w:rPr>
                <w:i/>
                <w:iCs/>
                <w:sz w:val="18"/>
                <w:szCs w:val="18"/>
              </w:rPr>
              <w:t xml:space="preserve"> Евразийской </w:t>
            </w:r>
            <w:r w:rsidRPr="00C87B3F">
              <w:rPr>
                <w:i/>
                <w:iCs/>
                <w:spacing w:val="-2"/>
                <w:sz w:val="18"/>
                <w:szCs w:val="18"/>
              </w:rPr>
              <w:t>экономической комиссии от 3 марта 2017 г. № 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0609BF" w:rsidRPr="00E77777" w:rsidRDefault="000609BF" w:rsidP="00EE3ECC"/>
    <w:p w:rsidR="000609BF" w:rsidRPr="00E77777" w:rsidRDefault="000609BF" w:rsidP="00EE3ECC"/>
    <w:p w:rsidR="008E15DF" w:rsidRPr="00E77777" w:rsidRDefault="00D7487D" w:rsidP="00EE3ECC">
      <w:pPr>
        <w:pageBreakBefore/>
        <w:jc w:val="center"/>
        <w:rPr>
          <w:sz w:val="24"/>
          <w:szCs w:val="24"/>
        </w:rPr>
      </w:pPr>
      <w:r w:rsidRPr="00E77777">
        <w:rPr>
          <w:b/>
          <w:bCs/>
          <w:sz w:val="24"/>
          <w:szCs w:val="24"/>
        </w:rPr>
        <w:lastRenderedPageBreak/>
        <w:t>ИЗМЕНЕНИЯ, ВНЕСЕННЫЕ В ПРАВИЛА ЕВРОПЕЙСКОЙ ЭКОНОМИЧЕСКОЙ КОМИССИИ ООН</w:t>
      </w:r>
    </w:p>
    <w:p w:rsidR="008E15DF" w:rsidRPr="00E77777" w:rsidRDefault="008E15DF" w:rsidP="00EE3ECC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86"/>
            </w:pPr>
            <w:r w:rsidRPr="00C87B3F">
              <w:rPr>
                <w:b/>
                <w:bCs/>
                <w:spacing w:val="-4"/>
              </w:rPr>
              <w:t>Правила ООН № 3 (02)/Пересмотр 4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t>Единообразные предписания, касающиеся официального утверждения светоотражающих приспособлений для механических транспортных средств и их прицепов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</w:pPr>
            <w:r w:rsidRPr="00C87B3F">
              <w:rPr>
                <w:b/>
                <w:bCs/>
                <w:spacing w:val="-4"/>
              </w:rPr>
              <w:t>Правила ООН № 4 (00)/Пересмотр 3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t>Единообразные предписания, касающиеся официального утверждения приспособлений для освещения заднего регистрационного знака механических транспортных средств и их прицепов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</w:pPr>
            <w:r w:rsidRPr="00C87B3F">
              <w:rPr>
                <w:b/>
                <w:bCs/>
                <w:spacing w:val="-4"/>
              </w:rPr>
              <w:t>Правила ООН № 6 (01)/Пересмотр 6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t>Единообразные предписания, касающиеся официального утверждения указателей поворота механических транспортных средств и их прицепов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</w:pPr>
            <w:r w:rsidRPr="00C87B3F">
              <w:rPr>
                <w:b/>
                <w:bCs/>
                <w:spacing w:val="-4"/>
              </w:rPr>
              <w:t>Правила ООН № 7 (02)/Пересмотр 6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t>Единообразные предписания, касающиеся официального утверждения передних и задних габаритных огней, сигналов торможения и контурных огней автотранспортных средств (за исключением мотоциклов) и их прицепов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52"/>
            </w:pPr>
            <w:r w:rsidRPr="00C87B3F">
              <w:rPr>
                <w:b/>
                <w:bCs/>
                <w:spacing w:val="-4"/>
              </w:rPr>
              <w:t>Правила ООН № 9 (07)/Пересмотр 3</w:t>
            </w:r>
            <w:r w:rsidRPr="00E77777">
              <w:rPr>
                <w:b/>
                <w:bCs/>
              </w:rPr>
              <w:t xml:space="preserve"> </w:t>
            </w:r>
            <w:r w:rsidRPr="00E77777">
              <w:t xml:space="preserve">Единообразные предписания, касающиеся официального утверждения транспортных средств категорий </w:t>
            </w:r>
            <w:r w:rsidRPr="00E77777">
              <w:rPr>
                <w:lang w:val="en-US"/>
              </w:rPr>
              <w:t>L</w:t>
            </w:r>
            <w:r w:rsidRPr="00E77777">
              <w:t xml:space="preserve">2, </w:t>
            </w:r>
            <w:r w:rsidRPr="00E77777">
              <w:rPr>
                <w:lang w:val="en-US"/>
              </w:rPr>
              <w:t>L</w:t>
            </w:r>
            <w:r w:rsidRPr="00E77777">
              <w:t xml:space="preserve">4 и </w:t>
            </w:r>
            <w:r w:rsidRPr="00E77777">
              <w:rPr>
                <w:lang w:val="en-US"/>
              </w:rPr>
              <w:t>L</w:t>
            </w:r>
            <w:r w:rsidRPr="00E77777">
              <w:t>5 в связи с производимым ими шумом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31,75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pageBreakBefore/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ind w:right="-86"/>
            </w:pPr>
            <w:r w:rsidRPr="00E77777">
              <w:rPr>
                <w:b/>
                <w:bCs/>
              </w:rPr>
              <w:t>Правила ООН № 12 (04)/</w:t>
            </w:r>
            <w:r w:rsidR="00C87B3F">
              <w:rPr>
                <w:b/>
                <w:bCs/>
              </w:rPr>
              <w:t xml:space="preserve"> 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Пересмотр 4 </w:t>
            </w:r>
            <w:r w:rsidRPr="00E77777">
              <w:t>Единообразные предписания, касающиеся официального утверждения транспортных средств в отношении защиты водителя от удара о систему рулевого управления</w:t>
            </w:r>
            <w:r w:rsidRPr="00E77777">
              <w:br/>
            </w:r>
            <w:r w:rsidRPr="00E77777">
              <w:rPr>
                <w:i/>
                <w:iCs/>
              </w:rPr>
              <w:t>Изменение №3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8,35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7,51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>Правила ООН № 13 (11)/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Пересмотр 8 </w:t>
            </w:r>
            <w:r w:rsidRPr="00E77777">
              <w:t xml:space="preserve">Единообразные предписания, касающиеся официального утверждения транспортных средств категорий </w:t>
            </w:r>
            <w:r w:rsidRPr="00E77777">
              <w:rPr>
                <w:lang w:val="en-US"/>
              </w:rPr>
              <w:t>M</w:t>
            </w:r>
            <w:r w:rsidRPr="00E77777">
              <w:t xml:space="preserve">, </w:t>
            </w:r>
            <w:r w:rsidRPr="00E77777">
              <w:rPr>
                <w:lang w:val="en-US"/>
              </w:rPr>
              <w:t>N</w:t>
            </w:r>
            <w:r w:rsidRPr="00E77777">
              <w:t xml:space="preserve"> и </w:t>
            </w:r>
            <w:r w:rsidRPr="00E77777">
              <w:rPr>
                <w:lang w:val="en-US"/>
              </w:rPr>
              <w:t>O</w:t>
            </w:r>
            <w:r w:rsidRPr="00E77777">
              <w:t xml:space="preserve"> в отношении торможения</w:t>
            </w:r>
            <w:r w:rsidRPr="00E77777">
              <w:br/>
            </w:r>
            <w:r w:rsidRPr="00E77777">
              <w:rPr>
                <w:i/>
                <w:iCs/>
              </w:rPr>
              <w:t>Изменение №2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>Правила ООН № 14 (07)/</w:t>
            </w:r>
            <w:r w:rsidR="00C87B3F">
              <w:rPr>
                <w:b/>
                <w:bCs/>
              </w:rPr>
              <w:t xml:space="preserve"> 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Пересмотр 5 </w:t>
            </w:r>
            <w:r w:rsidRPr="00E77777">
              <w:t xml:space="preserve">Единообразные предписания, касающиеся официального утверждения транспортных средств в отношении креплений ремней безопасности, систем креплений </w:t>
            </w:r>
            <w:r w:rsidRPr="00E77777">
              <w:rPr>
                <w:lang w:val="en-US"/>
              </w:rPr>
              <w:t>ISOFIX</w:t>
            </w:r>
            <w:r w:rsidRPr="00E77777">
              <w:t xml:space="preserve">, креплений верхнего страховочного троса </w:t>
            </w:r>
            <w:r w:rsidRPr="00E77777">
              <w:rPr>
                <w:lang w:val="en-US"/>
              </w:rPr>
              <w:t>ISOFIX</w:t>
            </w:r>
            <w:r w:rsidRPr="00E77777">
              <w:t xml:space="preserve"> и сидячих мест размера </w:t>
            </w:r>
            <w:r w:rsidRPr="00E77777">
              <w:rPr>
                <w:lang w:val="en-US"/>
              </w:rPr>
              <w:t>i</w:t>
            </w:r>
            <w:r w:rsidRPr="00E77777">
              <w:br/>
            </w:r>
            <w:r w:rsidRPr="00E77777">
              <w:rPr>
                <w:i/>
                <w:iCs/>
              </w:rPr>
              <w:t>Изменение №3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13,80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8E15DF" w:rsidRPr="00E77777" w:rsidTr="00003A8F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8E15DF" w:rsidRPr="00E77777" w:rsidTr="00003A8F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D04597" w:rsidP="00EE3ECC">
            <w:pPr>
              <w:rPr>
                <w:sz w:val="22"/>
                <w:szCs w:val="22"/>
              </w:rPr>
            </w:pPr>
            <w:r w:rsidRPr="00E77777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r w:rsidRPr="00E77777">
              <w:rPr>
                <w:b/>
                <w:bCs/>
              </w:rPr>
              <w:t>Правила ООН № 16 (06)/</w:t>
            </w:r>
            <w:r w:rsidR="00C87B3F">
              <w:rPr>
                <w:b/>
                <w:bCs/>
              </w:rPr>
              <w:t xml:space="preserve"> 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Пересмотр 8 </w:t>
            </w:r>
            <w:r w:rsidRPr="00E77777">
              <w:t xml:space="preserve">Единообразные предписания, касающиеся официального утверждения: </w:t>
            </w:r>
            <w:r w:rsidRPr="00E77777">
              <w:rPr>
                <w:lang w:val="en-US"/>
              </w:rPr>
              <w:t>I</w:t>
            </w:r>
            <w:r w:rsidRPr="00E77777">
              <w:t xml:space="preserve">. Ремней безопасности, удерживающих систем, детских удерживающих систем и детских удерживающих систем </w:t>
            </w:r>
            <w:r w:rsidRPr="00E77777">
              <w:rPr>
                <w:lang w:val="en-US"/>
              </w:rPr>
              <w:t>ISOFIX</w:t>
            </w:r>
            <w:r w:rsidRPr="00E77777">
              <w:t xml:space="preserve">, предназначенных для лиц, находящихся в механических транспортных средствах; </w:t>
            </w:r>
            <w:r w:rsidRPr="00E77777">
              <w:rPr>
                <w:lang w:val="en-US"/>
              </w:rPr>
              <w:t>II</w:t>
            </w:r>
            <w:r w:rsidRPr="00E77777">
              <w:t xml:space="preserve">. Транспортных средств, оснащенных ремнями безопасности, сигнализаторами непристегнутых ремней безопасности, удерживающими системами, детскими удерживающими системами, детскими удерживающими системами </w:t>
            </w:r>
            <w:r w:rsidRPr="00E77777">
              <w:rPr>
                <w:lang w:val="en-US"/>
              </w:rPr>
              <w:t>ISOFIX</w:t>
            </w:r>
            <w:r w:rsidRPr="00E77777">
              <w:t xml:space="preserve"> и детскими удерживающими системами размера </w:t>
            </w:r>
            <w:r w:rsidRPr="00E77777">
              <w:rPr>
                <w:lang w:val="en-US"/>
              </w:rPr>
              <w:t>i</w:t>
            </w:r>
            <w:r w:rsidRPr="00E77777">
              <w:br/>
            </w:r>
            <w:r w:rsidRPr="00E77777">
              <w:rPr>
                <w:i/>
                <w:iCs/>
              </w:rPr>
              <w:t>Изменение №1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8E15DF" w:rsidRPr="00E77777" w:rsidTr="00003A8F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E15DF" w:rsidRPr="00E77777" w:rsidRDefault="008E15D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</w:tbl>
    <w:p w:rsidR="000609BF" w:rsidRPr="00E77777" w:rsidRDefault="000609BF" w:rsidP="00EE3ECC">
      <w:pPr>
        <w:pageBreakBefore/>
        <w:jc w:val="center"/>
        <w:rPr>
          <w:sz w:val="24"/>
          <w:szCs w:val="24"/>
        </w:rPr>
      </w:pPr>
      <w:r w:rsidRPr="00E77777"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0609BF" w:rsidRPr="00E77777" w:rsidRDefault="000609BF" w:rsidP="00EE3ECC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b/>
                <w:bCs/>
              </w:rPr>
            </w:pPr>
            <w:r w:rsidRPr="00E77777">
              <w:rPr>
                <w:b/>
                <w:i/>
                <w:iCs/>
              </w:rPr>
              <w:t>Изменения (сентябрь)</w:t>
            </w:r>
          </w:p>
          <w:p w:rsidR="000609BF" w:rsidRPr="00E77777" w:rsidRDefault="000609BF" w:rsidP="00EE3ECC">
            <w:r w:rsidRPr="00E77777">
              <w:rPr>
                <w:bCs/>
              </w:rPr>
              <w:t>к каталогу</w:t>
            </w:r>
            <w:r w:rsidRPr="00E77777">
              <w:rPr>
                <w:b/>
                <w:bCs/>
              </w:rPr>
              <w:t xml:space="preserve"> «</w:t>
            </w:r>
            <w:r w:rsidRPr="00E77777">
              <w:t>Директивы и Регламенты Европейского союза Нового и Глобального подхода и гармонизированные европейские стандарты» - 2019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8,04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7,24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r w:rsidRPr="00E77777">
              <w:t>Методические рекомендации по организации и оснащению хостелов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12,18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10,97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ind w:right="-52"/>
            </w:pPr>
            <w:r w:rsidRPr="00E77777">
              <w:rPr>
                <w:b/>
                <w:bCs/>
              </w:rPr>
              <w:t xml:space="preserve">Постановление Госстандарта 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от 21.12.2017 № 91 </w:t>
            </w:r>
            <w:r w:rsidRPr="00E77777">
              <w:t xml:space="preserve">"Об утверждении Положения о требованиях к профессиональной компетентности экспертов-аудиторов и удостоверении соответствия этим требованиям" </w:t>
            </w:r>
          </w:p>
          <w:p w:rsidR="000609BF" w:rsidRPr="00E77777" w:rsidRDefault="000609BF" w:rsidP="00EE3ECC">
            <w:pPr>
              <w:rPr>
                <w:i/>
                <w:sz w:val="18"/>
                <w:szCs w:val="18"/>
              </w:rPr>
            </w:pPr>
            <w:r w:rsidRPr="00E77777">
              <w:rPr>
                <w:i/>
                <w:sz w:val="18"/>
                <w:szCs w:val="18"/>
              </w:rPr>
              <w:t>Переиздание (октябрь 2019 г.) в редакции постановления Государственного комитета по стандартизации Республики Беларусь от 01.04.2019 г. № 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10,15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r w:rsidRPr="00E77777">
              <w:rPr>
                <w:b/>
                <w:bCs/>
              </w:rPr>
              <w:t xml:space="preserve">Постановление Госстандарта </w:t>
            </w:r>
            <w:r w:rsidR="00C87B3F">
              <w:rPr>
                <w:b/>
                <w:bCs/>
              </w:rPr>
              <w:br/>
            </w:r>
            <w:r w:rsidRPr="00E77777">
              <w:rPr>
                <w:b/>
                <w:bCs/>
              </w:rPr>
              <w:t xml:space="preserve">от 31.05.2011 № 27 </w:t>
            </w:r>
            <w:r w:rsidRPr="00E77777">
              <w:t xml:space="preserve">"Об утверждении Правил аккредитации" </w:t>
            </w:r>
          </w:p>
          <w:p w:rsidR="000609BF" w:rsidRPr="00E77777" w:rsidRDefault="000609BF" w:rsidP="00EE3ECC">
            <w:pPr>
              <w:rPr>
                <w:i/>
                <w:sz w:val="18"/>
                <w:szCs w:val="18"/>
              </w:rPr>
            </w:pPr>
            <w:r w:rsidRPr="00E77777">
              <w:rPr>
                <w:i/>
                <w:sz w:val="18"/>
                <w:szCs w:val="18"/>
              </w:rPr>
              <w:t xml:space="preserve">Переиздание (октябрь 2019 г.) в редакции постановления Государственного комитета по стандартизации Республики Беларусь от 19.06.2017 № 49, </w:t>
            </w:r>
            <w:r w:rsidR="00C87B3F">
              <w:rPr>
                <w:i/>
                <w:sz w:val="18"/>
                <w:szCs w:val="18"/>
              </w:rPr>
              <w:br/>
            </w:r>
            <w:r w:rsidRPr="00E77777">
              <w:rPr>
                <w:i/>
                <w:sz w:val="18"/>
                <w:szCs w:val="18"/>
              </w:rPr>
              <w:t xml:space="preserve">постановления Государственного </w:t>
            </w:r>
            <w:r w:rsidR="00C87B3F">
              <w:rPr>
                <w:i/>
                <w:sz w:val="18"/>
                <w:szCs w:val="18"/>
              </w:rPr>
              <w:br/>
            </w:r>
            <w:r w:rsidRPr="00E77777">
              <w:rPr>
                <w:i/>
                <w:sz w:val="18"/>
                <w:szCs w:val="18"/>
              </w:rPr>
              <w:t>комитета по стандартизации Республики Беларусь от 26.06.2019 № 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37,37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r w:rsidRPr="00E77777">
              <w:t>Национальная система аккредитации Республики Беларусь. Сборник нормативных правовых актов</w:t>
            </w:r>
          </w:p>
          <w:p w:rsidR="000609BF" w:rsidRPr="00E77777" w:rsidRDefault="000609BF" w:rsidP="00EE3ECC">
            <w:pPr>
              <w:rPr>
                <w:i/>
                <w:sz w:val="18"/>
                <w:szCs w:val="18"/>
              </w:rPr>
            </w:pPr>
            <w:r w:rsidRPr="00E77777">
              <w:rPr>
                <w:i/>
                <w:sz w:val="18"/>
                <w:szCs w:val="18"/>
              </w:rPr>
              <w:t>Переиздание (октябрь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38,99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  <w:tr w:rsidR="000609BF" w:rsidRPr="00E77777" w:rsidTr="001468C2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  <w:r w:rsidRPr="00E7777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r w:rsidRPr="00E77777">
              <w:t>Национальная система подтверждения соответствия Республики Беларусь. Сборник нормативных правовых актов</w:t>
            </w:r>
          </w:p>
          <w:p w:rsidR="000609BF" w:rsidRPr="00E77777" w:rsidRDefault="000609BF" w:rsidP="00EE3ECC">
            <w:pPr>
              <w:rPr>
                <w:i/>
                <w:sz w:val="18"/>
                <w:szCs w:val="18"/>
              </w:rPr>
            </w:pPr>
            <w:r w:rsidRPr="00E77777">
              <w:rPr>
                <w:i/>
                <w:sz w:val="18"/>
                <w:szCs w:val="18"/>
              </w:rPr>
              <w:t>Переиздание (ноябрь 2019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b/>
                <w:bCs/>
                <w:lang w:val="en-US"/>
              </w:rPr>
            </w:pPr>
            <w:r w:rsidRPr="00E77777">
              <w:rPr>
                <w:b/>
                <w:bCs/>
                <w:lang w:val="en-US"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center"/>
              <w:rPr>
                <w:lang w:val="en-US"/>
              </w:rPr>
            </w:pPr>
            <w:r w:rsidRPr="00E77777">
              <w:rPr>
                <w:b/>
                <w:bCs/>
                <w:lang w:val="en-US"/>
              </w:rPr>
              <w:t>Кол-во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45,12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__ экз.</w:t>
            </w:r>
          </w:p>
        </w:tc>
      </w:tr>
      <w:tr w:rsidR="000609BF" w:rsidRPr="00E77777" w:rsidTr="001468C2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lang w:val="en-US"/>
              </w:rPr>
            </w:pPr>
            <w:r w:rsidRPr="00E77777">
              <w:rPr>
                <w:lang w:val="en-US"/>
              </w:rPr>
              <w:br/>
              <w:t>40,61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lang w:val="en-US"/>
              </w:rPr>
            </w:pPr>
            <w:r w:rsidRPr="00E77777">
              <w:rPr>
                <w:lang w:val="en-US"/>
              </w:rPr>
              <w:br/>
              <w:t xml:space="preserve">  __</w:t>
            </w:r>
          </w:p>
        </w:tc>
      </w:tr>
      <w:tr w:rsidR="000609BF" w:rsidRPr="00E77777" w:rsidTr="001468C2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rPr>
                <w:sz w:val="8"/>
                <w:szCs w:val="8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609BF" w:rsidRPr="00E77777" w:rsidRDefault="000609BF" w:rsidP="00EE3ECC">
            <w:pPr>
              <w:jc w:val="right"/>
              <w:rPr>
                <w:sz w:val="8"/>
                <w:szCs w:val="8"/>
                <w:lang w:val="en-US"/>
              </w:rPr>
            </w:pPr>
          </w:p>
        </w:tc>
      </w:tr>
    </w:tbl>
    <w:p w:rsidR="00A30ABB" w:rsidRPr="0032499D" w:rsidRDefault="00A30ABB" w:rsidP="00EE3ECC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  <w:i/>
          <w:spacing w:val="20"/>
          <w:sz w:val="20"/>
        </w:rPr>
      </w:pPr>
      <w:r w:rsidRPr="0032499D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32499D" w:rsidRDefault="00A30ABB" w:rsidP="00EE3ECC">
      <w:pPr>
        <w:pStyle w:val="FR1"/>
        <w:spacing w:before="0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32499D" w:rsidRDefault="00A30ABB" w:rsidP="00EE3ECC">
      <w:pPr>
        <w:tabs>
          <w:tab w:val="left" w:pos="5245"/>
        </w:tabs>
        <w:ind w:firstLine="284"/>
        <w:jc w:val="both"/>
      </w:pPr>
      <w:r w:rsidRPr="0032499D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32499D">
          <w:rPr>
            <w:rStyle w:val="af2"/>
            <w:color w:val="auto"/>
          </w:rPr>
          <w:t>www.tnpa.by</w:t>
        </w:r>
      </w:hyperlink>
      <w:r w:rsidRPr="0032499D">
        <w:t>.</w:t>
      </w:r>
    </w:p>
    <w:p w:rsidR="00A30ABB" w:rsidRPr="0032499D" w:rsidRDefault="00A30ABB" w:rsidP="00EE3ECC">
      <w:pPr>
        <w:tabs>
          <w:tab w:val="left" w:pos="5245"/>
        </w:tabs>
        <w:ind w:firstLine="284"/>
        <w:jc w:val="both"/>
        <w:rPr>
          <w:spacing w:val="-4"/>
        </w:rPr>
      </w:pPr>
      <w:r w:rsidRPr="0032499D">
        <w:t>Уведомления о разработке новых ТНПА размещены на сайте Госстандарта (</w:t>
      </w:r>
      <w:hyperlink r:id="rId8" w:history="1">
        <w:r w:rsidRPr="0032499D">
          <w:rPr>
            <w:rStyle w:val="af2"/>
            <w:color w:val="auto"/>
            <w:spacing w:val="-4"/>
          </w:rPr>
          <w:t>www.gosstandart.gov.by</w:t>
        </w:r>
      </w:hyperlink>
      <w:r w:rsidRPr="0032499D">
        <w:rPr>
          <w:rStyle w:val="af2"/>
          <w:color w:val="auto"/>
          <w:spacing w:val="-4"/>
        </w:rPr>
        <w:t>)</w:t>
      </w:r>
      <w:r w:rsidRPr="0032499D">
        <w:rPr>
          <w:spacing w:val="-4"/>
        </w:rPr>
        <w:t xml:space="preserve">. </w:t>
      </w:r>
    </w:p>
    <w:p w:rsidR="00A30ABB" w:rsidRPr="0032499D" w:rsidRDefault="00A30ABB" w:rsidP="00EE3ECC">
      <w:pPr>
        <w:ind w:firstLine="284"/>
        <w:jc w:val="both"/>
      </w:pPr>
      <w:r>
        <w:t xml:space="preserve">Также на </w:t>
      </w:r>
      <w:r w:rsidRPr="0032499D">
        <w:t xml:space="preserve">сайте Госстандарта размещается Перечень проектов ГОСТ, </w:t>
      </w:r>
      <w:r w:rsidRPr="0032499D">
        <w:br/>
        <w:t>поступивших на рассмотрение в Республику Беларусь.</w:t>
      </w:r>
    </w:p>
    <w:p w:rsidR="00A30ABB" w:rsidRPr="0032499D" w:rsidRDefault="00A30ABB" w:rsidP="00EE3ECC">
      <w:pPr>
        <w:tabs>
          <w:tab w:val="left" w:pos="5245"/>
        </w:tabs>
        <w:ind w:firstLine="284"/>
        <w:jc w:val="both"/>
        <w:rPr>
          <w:sz w:val="18"/>
        </w:rPr>
      </w:pPr>
      <w:r w:rsidRPr="0032499D">
        <w:rPr>
          <w:spacing w:val="-4"/>
        </w:rPr>
        <w:t>В случае вашей заинтересованности в проекте (проектах) ГОСТ необходимо обратиться в БелГИСС (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: </w:t>
      </w:r>
      <w:hyperlink r:id="rId9" w:history="1">
        <w:r w:rsidRPr="0032499D">
          <w:rPr>
            <w:spacing w:val="-4"/>
            <w:lang w:val="en-US"/>
          </w:rPr>
          <w:t>orp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, </w:t>
      </w:r>
      <w:hyperlink r:id="rId10" w:history="1">
        <w:r w:rsidRPr="0032499D">
          <w:rPr>
            <w:spacing w:val="-4"/>
            <w:lang w:val="en-US"/>
          </w:rPr>
          <w:t>t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marchankava</w:t>
        </w:r>
        <w:r w:rsidRPr="0032499D">
          <w:rPr>
            <w:spacing w:val="-4"/>
          </w:rPr>
          <w:t>@</w:t>
        </w:r>
        <w:r w:rsidRPr="0032499D">
          <w:rPr>
            <w:spacing w:val="-4"/>
            <w:lang w:val="en-US"/>
          </w:rPr>
          <w:t>belgiss</w:t>
        </w:r>
        <w:r w:rsidRPr="0032499D">
          <w:rPr>
            <w:spacing w:val="-4"/>
          </w:rPr>
          <w:t>.</w:t>
        </w:r>
        <w:r w:rsidRPr="0032499D">
          <w:rPr>
            <w:spacing w:val="-4"/>
            <w:lang w:val="en-US"/>
          </w:rPr>
          <w:t>by</w:t>
        </w:r>
      </w:hyperlink>
      <w:r w:rsidRPr="0032499D">
        <w:rPr>
          <w:spacing w:val="-4"/>
        </w:rPr>
        <w:t xml:space="preserve">), сообщив обозначение и наименование проекта (проектов) ГОСТ, контактные данные и </w:t>
      </w:r>
      <w:r w:rsidRPr="0032499D">
        <w:rPr>
          <w:spacing w:val="-4"/>
          <w:lang w:val="en-US"/>
        </w:rPr>
        <w:t>e</w:t>
      </w:r>
      <w:r w:rsidRPr="0032499D">
        <w:rPr>
          <w:spacing w:val="-4"/>
        </w:rPr>
        <w:t>-</w:t>
      </w:r>
      <w:r w:rsidRPr="0032499D">
        <w:rPr>
          <w:spacing w:val="-4"/>
          <w:lang w:val="en-US"/>
        </w:rPr>
        <w:t>mail</w:t>
      </w:r>
      <w:r w:rsidRPr="0032499D">
        <w:rPr>
          <w:spacing w:val="-4"/>
        </w:rPr>
        <w:t xml:space="preserve">. </w:t>
      </w:r>
    </w:p>
    <w:p w:rsidR="005C005E" w:rsidRPr="008115DE" w:rsidRDefault="005C005E" w:rsidP="00EE3ECC">
      <w:pPr>
        <w:pStyle w:val="14"/>
        <w:spacing w:before="0" w:line="240" w:lineRule="auto"/>
        <w:ind w:left="0" w:right="0" w:firstLine="397"/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Pr="008115DE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EE3ECC" w:rsidRPr="008115DE" w:rsidRDefault="00EE3ECC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04044C" w:rsidRPr="008115DE" w:rsidRDefault="0004044C" w:rsidP="00EE3ECC">
      <w:pPr>
        <w:tabs>
          <w:tab w:val="left" w:pos="5245"/>
        </w:tabs>
        <w:jc w:val="center"/>
        <w:rPr>
          <w:sz w:val="18"/>
        </w:rPr>
      </w:pPr>
    </w:p>
    <w:p w:rsidR="005C005E" w:rsidRPr="008115D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EE3ECC">
      <w:pPr>
        <w:tabs>
          <w:tab w:val="left" w:pos="5245"/>
        </w:tabs>
        <w:jc w:val="center"/>
        <w:rPr>
          <w:sz w:val="18"/>
        </w:rPr>
      </w:pPr>
    </w:p>
    <w:p w:rsidR="00651FA5" w:rsidRDefault="00651FA5" w:rsidP="00EE3ECC">
      <w:pPr>
        <w:tabs>
          <w:tab w:val="left" w:pos="5245"/>
        </w:tabs>
        <w:jc w:val="center"/>
        <w:rPr>
          <w:sz w:val="18"/>
        </w:rPr>
      </w:pPr>
    </w:p>
    <w:p w:rsidR="00651FA5" w:rsidRDefault="00651FA5" w:rsidP="00EE3ECC">
      <w:pPr>
        <w:tabs>
          <w:tab w:val="left" w:pos="5245"/>
        </w:tabs>
        <w:jc w:val="center"/>
        <w:rPr>
          <w:sz w:val="18"/>
        </w:rPr>
      </w:pPr>
    </w:p>
    <w:p w:rsidR="00651FA5" w:rsidRPr="008115DE" w:rsidRDefault="00651FA5" w:rsidP="00EE3ECC">
      <w:pPr>
        <w:tabs>
          <w:tab w:val="left" w:pos="5245"/>
        </w:tabs>
        <w:jc w:val="center"/>
        <w:rPr>
          <w:sz w:val="18"/>
        </w:rPr>
      </w:pPr>
      <w:bookmarkStart w:id="0" w:name="_GoBack"/>
      <w:bookmarkEnd w:id="0"/>
    </w:p>
    <w:p w:rsidR="005C005E" w:rsidRPr="008115DE" w:rsidRDefault="005C005E" w:rsidP="00EE3EC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115DE">
        <w:rPr>
          <w:sz w:val="18"/>
          <w:szCs w:val="18"/>
        </w:rPr>
        <w:t xml:space="preserve">Ответственный за выпуск </w:t>
      </w:r>
      <w:r>
        <w:rPr>
          <w:i/>
          <w:iCs/>
          <w:sz w:val="18"/>
          <w:szCs w:val="18"/>
        </w:rPr>
        <w:t>О. В. Каранкевич</w:t>
      </w:r>
    </w:p>
    <w:p w:rsidR="005C005E" w:rsidRPr="008115DE" w:rsidRDefault="00F726B6" w:rsidP="00EE3EC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45" style="position:absolute;left:0;text-align:left;z-index:1;visibility:visible" from=".85pt,8.15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" o:allowincell="f">
            <v:stroke startarrowwidth="narrow" startarrowlength="short" endarrowwidth="narrow" endarrowlength="short"/>
          </v:line>
        </w:pict>
      </w:r>
    </w:p>
    <w:p w:rsidR="005C005E" w:rsidRPr="008115DE" w:rsidRDefault="005C005E" w:rsidP="00EE3ECC">
      <w:pPr>
        <w:tabs>
          <w:tab w:val="left" w:pos="5245"/>
        </w:tabs>
        <w:jc w:val="center"/>
      </w:pPr>
      <w:r w:rsidRPr="008115DE">
        <w:rPr>
          <w:snapToGrid w:val="0"/>
          <w:sz w:val="18"/>
          <w:szCs w:val="18"/>
        </w:rPr>
        <w:t>Сдано в набор 01.</w:t>
      </w:r>
      <w:r w:rsidR="0004044C">
        <w:rPr>
          <w:snapToGrid w:val="0"/>
          <w:sz w:val="18"/>
          <w:szCs w:val="18"/>
        </w:rPr>
        <w:t>11</w:t>
      </w:r>
      <w:r w:rsidRPr="008115DE">
        <w:rPr>
          <w:snapToGrid w:val="0"/>
          <w:sz w:val="18"/>
          <w:szCs w:val="18"/>
        </w:rPr>
        <w:t>.201</w:t>
      </w:r>
      <w:r w:rsidR="0004044C">
        <w:rPr>
          <w:snapToGrid w:val="0"/>
          <w:sz w:val="18"/>
          <w:szCs w:val="18"/>
        </w:rPr>
        <w:t>9</w:t>
      </w:r>
      <w:r w:rsidRPr="008115DE">
        <w:rPr>
          <w:snapToGrid w:val="0"/>
          <w:sz w:val="18"/>
          <w:szCs w:val="18"/>
        </w:rPr>
        <w:t>.  Подписано в печать 0</w:t>
      </w:r>
      <w:r w:rsidR="0004044C">
        <w:rPr>
          <w:snapToGrid w:val="0"/>
          <w:sz w:val="18"/>
          <w:szCs w:val="18"/>
        </w:rPr>
        <w:t>4</w:t>
      </w:r>
      <w:r w:rsidRPr="008115DE">
        <w:rPr>
          <w:snapToGrid w:val="0"/>
          <w:sz w:val="18"/>
          <w:szCs w:val="18"/>
        </w:rPr>
        <w:t>.</w:t>
      </w:r>
      <w:r w:rsidR="0004044C">
        <w:rPr>
          <w:snapToGrid w:val="0"/>
          <w:sz w:val="18"/>
          <w:szCs w:val="18"/>
        </w:rPr>
        <w:t>11</w:t>
      </w:r>
      <w:r w:rsidRPr="008115DE">
        <w:rPr>
          <w:snapToGrid w:val="0"/>
          <w:sz w:val="18"/>
          <w:szCs w:val="18"/>
        </w:rPr>
        <w:t>.201</w:t>
      </w:r>
      <w:r w:rsidR="0004044C">
        <w:rPr>
          <w:snapToGrid w:val="0"/>
          <w:sz w:val="18"/>
          <w:szCs w:val="18"/>
        </w:rPr>
        <w:t>9</w:t>
      </w:r>
      <w:r w:rsidRPr="008115DE">
        <w:rPr>
          <w:snapToGrid w:val="0"/>
          <w:sz w:val="18"/>
          <w:szCs w:val="18"/>
        </w:rPr>
        <w:t xml:space="preserve">.  </w:t>
      </w:r>
      <w:r w:rsidRPr="008115DE">
        <w:rPr>
          <w:sz w:val="18"/>
        </w:rPr>
        <w:t>Формат бумаги А5</w:t>
      </w:r>
      <w:r w:rsidRPr="008115DE">
        <w:t xml:space="preserve"> </w:t>
      </w:r>
    </w:p>
    <w:p w:rsidR="005C005E" w:rsidRPr="008115DE" w:rsidRDefault="005C005E" w:rsidP="00EE3ECC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8115DE">
        <w:rPr>
          <w:sz w:val="18"/>
        </w:rPr>
        <w:t>Бумага офсетная. Гарнитура Таймс. Печать офсетная.</w:t>
      </w:r>
    </w:p>
    <w:p w:rsidR="005C005E" w:rsidRPr="008115DE" w:rsidRDefault="005C005E" w:rsidP="00EE3ECC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8115DE">
        <w:rPr>
          <w:snapToGrid w:val="0"/>
          <w:sz w:val="18"/>
          <w:szCs w:val="18"/>
        </w:rPr>
        <w:t xml:space="preserve">Усл. печ. л. </w:t>
      </w:r>
      <w:r w:rsidR="0004044C">
        <w:rPr>
          <w:snapToGrid w:val="0"/>
          <w:sz w:val="18"/>
          <w:szCs w:val="18"/>
        </w:rPr>
        <w:t>1</w:t>
      </w:r>
      <w:r w:rsidRPr="008115DE">
        <w:rPr>
          <w:snapToGrid w:val="0"/>
          <w:sz w:val="18"/>
          <w:szCs w:val="18"/>
        </w:rPr>
        <w:t>,</w:t>
      </w:r>
      <w:r w:rsidR="0004044C">
        <w:rPr>
          <w:snapToGrid w:val="0"/>
          <w:sz w:val="18"/>
          <w:szCs w:val="18"/>
        </w:rPr>
        <w:t>62</w:t>
      </w:r>
      <w:r w:rsidRPr="008115DE">
        <w:rPr>
          <w:snapToGrid w:val="0"/>
          <w:sz w:val="18"/>
          <w:szCs w:val="18"/>
        </w:rPr>
        <w:t xml:space="preserve">. Уч.- изд. л. </w:t>
      </w:r>
      <w:r w:rsidR="0004044C">
        <w:rPr>
          <w:snapToGrid w:val="0"/>
          <w:sz w:val="18"/>
          <w:szCs w:val="18"/>
        </w:rPr>
        <w:t>0</w:t>
      </w:r>
      <w:r w:rsidRPr="008115DE">
        <w:rPr>
          <w:snapToGrid w:val="0"/>
          <w:sz w:val="18"/>
          <w:szCs w:val="18"/>
        </w:rPr>
        <w:t>,</w:t>
      </w:r>
      <w:r w:rsidR="0004044C">
        <w:rPr>
          <w:snapToGrid w:val="0"/>
          <w:sz w:val="18"/>
          <w:szCs w:val="18"/>
        </w:rPr>
        <w:t>94</w:t>
      </w:r>
      <w:r w:rsidRPr="008115DE">
        <w:rPr>
          <w:snapToGrid w:val="0"/>
          <w:sz w:val="18"/>
          <w:szCs w:val="18"/>
        </w:rPr>
        <w:t xml:space="preserve">. Тираж  </w:t>
      </w:r>
      <w:r w:rsidR="0004044C">
        <w:rPr>
          <w:snapToGrid w:val="0"/>
          <w:sz w:val="18"/>
          <w:szCs w:val="18"/>
        </w:rPr>
        <w:t>325</w:t>
      </w:r>
      <w:r w:rsidRPr="008115DE">
        <w:rPr>
          <w:snapToGrid w:val="0"/>
          <w:sz w:val="18"/>
          <w:szCs w:val="18"/>
        </w:rPr>
        <w:t xml:space="preserve">  экз. Заказ  </w:t>
      </w:r>
      <w:r>
        <w:rPr>
          <w:snapToGrid w:val="0"/>
          <w:sz w:val="18"/>
          <w:szCs w:val="18"/>
        </w:rPr>
        <w:t>121</w:t>
      </w:r>
      <w:r w:rsidR="0004044C">
        <w:rPr>
          <w:snapToGrid w:val="0"/>
          <w:sz w:val="18"/>
          <w:szCs w:val="18"/>
        </w:rPr>
        <w:t>2</w:t>
      </w:r>
      <w:r w:rsidRPr="008115DE">
        <w:rPr>
          <w:snapToGrid w:val="0"/>
          <w:sz w:val="18"/>
          <w:szCs w:val="18"/>
        </w:rPr>
        <w:t xml:space="preserve"> </w:t>
      </w:r>
    </w:p>
    <w:p w:rsidR="005C005E" w:rsidRPr="008115DE" w:rsidRDefault="00F726B6" w:rsidP="00EE3EC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46" style="position:absolute;left:0;text-align:left;z-index:2;visibility:visible" from="0,4.75pt" to="34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">
            <v:stroke startarrowwidth="narrow" startarrowlength="short" endarrowwidth="narrow" endarrowlength="short"/>
          </v:line>
        </w:pict>
      </w:r>
    </w:p>
    <w:p w:rsidR="00791822" w:rsidRPr="00605B4F" w:rsidRDefault="005C005E" w:rsidP="0004044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115DE">
        <w:rPr>
          <w:snapToGrid w:val="0"/>
          <w:sz w:val="18"/>
          <w:szCs w:val="18"/>
        </w:rPr>
        <w:t>Издатель и полиграфическое исполнение:</w:t>
      </w:r>
      <w:r w:rsidRPr="008115DE">
        <w:rPr>
          <w:snapToGrid w:val="0"/>
          <w:sz w:val="18"/>
          <w:szCs w:val="18"/>
        </w:rPr>
        <w:br/>
        <w:t>Научно-производственное республиканское унитарное предприятие</w:t>
      </w:r>
      <w:r w:rsidRPr="008115DE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(БелГИСС)</w:t>
      </w:r>
      <w:r w:rsidRPr="008115DE">
        <w:rPr>
          <w:snapToGrid w:val="0"/>
          <w:sz w:val="18"/>
          <w:szCs w:val="18"/>
        </w:rPr>
        <w:br/>
        <w:t xml:space="preserve">Свидетельство о государственной регистрации издателя, изготовителя, распространителя </w:t>
      </w:r>
      <w:r w:rsidR="00EE3ECC">
        <w:rPr>
          <w:snapToGrid w:val="0"/>
          <w:sz w:val="18"/>
          <w:szCs w:val="18"/>
        </w:rPr>
        <w:br/>
      </w:r>
      <w:r w:rsidRPr="008115DE">
        <w:rPr>
          <w:snapToGrid w:val="0"/>
          <w:sz w:val="18"/>
          <w:szCs w:val="18"/>
        </w:rPr>
        <w:t>печатных изданий № 1/303 от 22.04.2014</w:t>
      </w:r>
      <w:r w:rsidRPr="008115DE">
        <w:rPr>
          <w:snapToGrid w:val="0"/>
          <w:sz w:val="18"/>
          <w:szCs w:val="18"/>
        </w:rPr>
        <w:br/>
      </w:r>
      <w:r w:rsidR="00605B4F" w:rsidRPr="00605B4F">
        <w:rPr>
          <w:sz w:val="18"/>
          <w:szCs w:val="18"/>
        </w:rPr>
        <w:t>ул. Новаторская, д. 2А,</w:t>
      </w:r>
      <w:r w:rsidRPr="00605B4F">
        <w:rPr>
          <w:snapToGrid w:val="0"/>
          <w:sz w:val="18"/>
          <w:szCs w:val="18"/>
        </w:rPr>
        <w:t xml:space="preserve"> к</w:t>
      </w:r>
      <w:r w:rsidR="00605B4F" w:rsidRPr="00605B4F">
        <w:rPr>
          <w:snapToGrid w:val="0"/>
          <w:sz w:val="18"/>
          <w:szCs w:val="18"/>
        </w:rPr>
        <w:t>аб</w:t>
      </w:r>
      <w:r w:rsidRPr="00605B4F">
        <w:rPr>
          <w:snapToGrid w:val="0"/>
          <w:sz w:val="18"/>
          <w:szCs w:val="18"/>
        </w:rPr>
        <w:t>. </w:t>
      </w:r>
      <w:r w:rsidR="00605B4F" w:rsidRPr="00605B4F">
        <w:rPr>
          <w:snapToGrid w:val="0"/>
          <w:sz w:val="18"/>
          <w:szCs w:val="18"/>
        </w:rPr>
        <w:t>208</w:t>
      </w:r>
      <w:r w:rsidRPr="00605B4F">
        <w:rPr>
          <w:snapToGrid w:val="0"/>
          <w:sz w:val="18"/>
          <w:szCs w:val="18"/>
        </w:rPr>
        <w:t xml:space="preserve">, </w:t>
      </w:r>
      <w:r w:rsidR="00605B4F" w:rsidRPr="00605B4F">
        <w:rPr>
          <w:sz w:val="18"/>
          <w:szCs w:val="18"/>
        </w:rPr>
        <w:t>220053</w:t>
      </w:r>
      <w:r w:rsidR="00605B4F" w:rsidRPr="00605B4F">
        <w:rPr>
          <w:snapToGrid w:val="0"/>
          <w:sz w:val="18"/>
          <w:szCs w:val="18"/>
        </w:rPr>
        <w:t>, Минск</w:t>
      </w:r>
    </w:p>
    <w:sectPr w:rsidR="00791822" w:rsidRPr="00605B4F" w:rsidSect="00EE3ECC">
      <w:footerReference w:type="even" r:id="rId11"/>
      <w:footerReference w:type="default" r:id="rId12"/>
      <w:pgSz w:w="8392" w:h="11907" w:code="11"/>
      <w:pgMar w:top="284" w:right="340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B6" w:rsidRDefault="00F726B6">
      <w:r>
        <w:separator/>
      </w:r>
    </w:p>
  </w:endnote>
  <w:endnote w:type="continuationSeparator" w:id="0">
    <w:p w:rsidR="00F726B6" w:rsidRDefault="00F7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99" w:rsidRDefault="00640E9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FA5">
      <w:rPr>
        <w:rStyle w:val="a7"/>
        <w:noProof/>
      </w:rPr>
      <w:t>26</w:t>
    </w:r>
    <w:r>
      <w:rPr>
        <w:rStyle w:val="a7"/>
      </w:rPr>
      <w:fldChar w:fldCharType="end"/>
    </w:r>
  </w:p>
  <w:p w:rsidR="00640E99" w:rsidRDefault="00640E99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E99" w:rsidRDefault="00640E9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1FA5">
      <w:rPr>
        <w:rStyle w:val="a7"/>
        <w:noProof/>
      </w:rPr>
      <w:t>25</w:t>
    </w:r>
    <w:r>
      <w:rPr>
        <w:rStyle w:val="a7"/>
      </w:rPr>
      <w:fldChar w:fldCharType="end"/>
    </w:r>
  </w:p>
  <w:p w:rsidR="00640E99" w:rsidRDefault="00640E99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B6" w:rsidRDefault="00F726B6">
      <w:r>
        <w:separator/>
      </w:r>
    </w:p>
  </w:footnote>
  <w:footnote w:type="continuationSeparator" w:id="0">
    <w:p w:rsidR="00F726B6" w:rsidRDefault="00F72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3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03A8F"/>
    <w:rsid w:val="00010537"/>
    <w:rsid w:val="000373A7"/>
    <w:rsid w:val="0004044C"/>
    <w:rsid w:val="00043754"/>
    <w:rsid w:val="00044D4C"/>
    <w:rsid w:val="000609BF"/>
    <w:rsid w:val="00062EBD"/>
    <w:rsid w:val="00067FD0"/>
    <w:rsid w:val="000B09B2"/>
    <w:rsid w:val="000B1FEB"/>
    <w:rsid w:val="000C5376"/>
    <w:rsid w:val="000E5346"/>
    <w:rsid w:val="00126028"/>
    <w:rsid w:val="001279DC"/>
    <w:rsid w:val="0013447B"/>
    <w:rsid w:val="00135729"/>
    <w:rsid w:val="0014375D"/>
    <w:rsid w:val="001468C2"/>
    <w:rsid w:val="001771B1"/>
    <w:rsid w:val="00187CDB"/>
    <w:rsid w:val="001A4FEF"/>
    <w:rsid w:val="001A5D54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155"/>
    <w:rsid w:val="00265D38"/>
    <w:rsid w:val="00293E3B"/>
    <w:rsid w:val="002D3043"/>
    <w:rsid w:val="003055BF"/>
    <w:rsid w:val="003129AA"/>
    <w:rsid w:val="00363DDE"/>
    <w:rsid w:val="003D71A0"/>
    <w:rsid w:val="003F7A5F"/>
    <w:rsid w:val="00403EE1"/>
    <w:rsid w:val="00432741"/>
    <w:rsid w:val="00461B2E"/>
    <w:rsid w:val="00486A0F"/>
    <w:rsid w:val="00486AE7"/>
    <w:rsid w:val="004A1757"/>
    <w:rsid w:val="004B77FF"/>
    <w:rsid w:val="004C4475"/>
    <w:rsid w:val="00516FAA"/>
    <w:rsid w:val="00530AD8"/>
    <w:rsid w:val="005665A0"/>
    <w:rsid w:val="005963B0"/>
    <w:rsid w:val="005C005E"/>
    <w:rsid w:val="005D63AE"/>
    <w:rsid w:val="005E604A"/>
    <w:rsid w:val="005F0FE9"/>
    <w:rsid w:val="00605B4F"/>
    <w:rsid w:val="00640E99"/>
    <w:rsid w:val="00651FA5"/>
    <w:rsid w:val="0067380B"/>
    <w:rsid w:val="006806F2"/>
    <w:rsid w:val="006C5B77"/>
    <w:rsid w:val="00721300"/>
    <w:rsid w:val="0072501A"/>
    <w:rsid w:val="0074165F"/>
    <w:rsid w:val="00752010"/>
    <w:rsid w:val="00762399"/>
    <w:rsid w:val="00791822"/>
    <w:rsid w:val="007942AE"/>
    <w:rsid w:val="00796EE6"/>
    <w:rsid w:val="007F4E8D"/>
    <w:rsid w:val="00843624"/>
    <w:rsid w:val="00853C9D"/>
    <w:rsid w:val="00867E65"/>
    <w:rsid w:val="008E15DF"/>
    <w:rsid w:val="008E2ABB"/>
    <w:rsid w:val="008F1863"/>
    <w:rsid w:val="00902194"/>
    <w:rsid w:val="00934B9F"/>
    <w:rsid w:val="009543B0"/>
    <w:rsid w:val="0096477C"/>
    <w:rsid w:val="009C0532"/>
    <w:rsid w:val="009D119F"/>
    <w:rsid w:val="009E2922"/>
    <w:rsid w:val="009E42A1"/>
    <w:rsid w:val="009F4747"/>
    <w:rsid w:val="00A150F2"/>
    <w:rsid w:val="00A261D0"/>
    <w:rsid w:val="00A30ABB"/>
    <w:rsid w:val="00A41C2A"/>
    <w:rsid w:val="00A61C45"/>
    <w:rsid w:val="00A76F3C"/>
    <w:rsid w:val="00A81B5F"/>
    <w:rsid w:val="00A9481D"/>
    <w:rsid w:val="00A96596"/>
    <w:rsid w:val="00AB152D"/>
    <w:rsid w:val="00AD7786"/>
    <w:rsid w:val="00AF77F0"/>
    <w:rsid w:val="00B55A89"/>
    <w:rsid w:val="00B87E4A"/>
    <w:rsid w:val="00BB43DF"/>
    <w:rsid w:val="00BC7518"/>
    <w:rsid w:val="00BE7464"/>
    <w:rsid w:val="00C201E0"/>
    <w:rsid w:val="00C65579"/>
    <w:rsid w:val="00C757B8"/>
    <w:rsid w:val="00C87B3F"/>
    <w:rsid w:val="00CA6A6F"/>
    <w:rsid w:val="00CD1245"/>
    <w:rsid w:val="00D04597"/>
    <w:rsid w:val="00D401E4"/>
    <w:rsid w:val="00D72E8A"/>
    <w:rsid w:val="00D7487D"/>
    <w:rsid w:val="00DD31A8"/>
    <w:rsid w:val="00DD5B27"/>
    <w:rsid w:val="00DF2142"/>
    <w:rsid w:val="00DF22DB"/>
    <w:rsid w:val="00E128F4"/>
    <w:rsid w:val="00E2708D"/>
    <w:rsid w:val="00E32114"/>
    <w:rsid w:val="00E3554A"/>
    <w:rsid w:val="00E41BBC"/>
    <w:rsid w:val="00E77777"/>
    <w:rsid w:val="00E81B69"/>
    <w:rsid w:val="00EB393C"/>
    <w:rsid w:val="00ED0F6E"/>
    <w:rsid w:val="00EE3ECC"/>
    <w:rsid w:val="00EE75C6"/>
    <w:rsid w:val="00F00FC7"/>
    <w:rsid w:val="00F408BD"/>
    <w:rsid w:val="00F509A6"/>
    <w:rsid w:val="00F726B6"/>
    <w:rsid w:val="00FF20A2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7"/>
      </o:rules>
    </o:shapelayout>
  </w:shapeDefaults>
  <w:decimalSymbol w:val=","/>
  <w:listSeparator w:val=";"/>
  <w15:chartTrackingRefBased/>
  <w15:docId w15:val="{FCB4723F-6493-4D5B-BAD2-07373A5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8E15DF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</w:rPr>
  </w:style>
  <w:style w:type="paragraph" w:customStyle="1" w:styleId="FR2">
    <w:name w:val="FR2"/>
    <w:pPr>
      <w:widowControl w:val="0"/>
      <w:ind w:left="4640"/>
    </w:pPr>
    <w:rPr>
      <w:b/>
      <w:snapToGrid w:val="0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9"/>
    <w:rsid w:val="00067FD0"/>
    <w:rPr>
      <w:sz w:val="24"/>
    </w:rPr>
  </w:style>
  <w:style w:type="character" w:customStyle="1" w:styleId="90">
    <w:name w:val="Заголовок 9 Знак"/>
    <w:link w:val="9"/>
    <w:uiPriority w:val="99"/>
    <w:rsid w:val="008E15DF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8E15DF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8E15DF"/>
    <w:rPr>
      <w:b/>
      <w:lang w:val="en-US"/>
    </w:rPr>
  </w:style>
  <w:style w:type="character" w:customStyle="1" w:styleId="40">
    <w:name w:val="Заголовок 4 Знак"/>
    <w:link w:val="4"/>
    <w:uiPriority w:val="99"/>
    <w:rsid w:val="008E15DF"/>
    <w:rPr>
      <w:b/>
    </w:rPr>
  </w:style>
  <w:style w:type="character" w:customStyle="1" w:styleId="50">
    <w:name w:val="Заголовок 5 Знак"/>
    <w:link w:val="5"/>
    <w:uiPriority w:val="99"/>
    <w:rsid w:val="008E15DF"/>
    <w:rPr>
      <w:b/>
      <w:sz w:val="22"/>
    </w:rPr>
  </w:style>
  <w:style w:type="character" w:customStyle="1" w:styleId="60">
    <w:name w:val="Заголовок 6 Знак"/>
    <w:link w:val="6"/>
    <w:uiPriority w:val="99"/>
    <w:rsid w:val="008E15DF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8E15D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27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41061</CharactersWithSpaces>
  <SharedDoc>false</SharedDoc>
  <HLinks>
    <vt:vector size="24" baseType="variant">
      <vt:variant>
        <vt:i4>7929861</vt:i4>
      </vt:variant>
      <vt:variant>
        <vt:i4>9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6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o.karankevich</cp:lastModifiedBy>
  <cp:revision>9</cp:revision>
  <cp:lastPrinted>2003-09-26T12:20:00Z</cp:lastPrinted>
  <dcterms:created xsi:type="dcterms:W3CDTF">2019-11-01T07:56:00Z</dcterms:created>
  <dcterms:modified xsi:type="dcterms:W3CDTF">2019-11-04T13:42:00Z</dcterms:modified>
</cp:coreProperties>
</file>